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4E" w:rsidRPr="008F3890" w:rsidRDefault="00E1014E" w:rsidP="003A63D9">
      <w:pPr>
        <w:spacing w:line="360" w:lineRule="auto"/>
        <w:rPr>
          <w:rFonts w:ascii="Times New Roman" w:hAnsi="Times New Roman" w:cs="Times New Roman"/>
          <w:color w:val="002060"/>
          <w:sz w:val="16"/>
          <w:szCs w:val="16"/>
        </w:rPr>
      </w:pPr>
      <w:r w:rsidRPr="008F3890">
        <w:rPr>
          <w:rFonts w:ascii="Times New Roman" w:hAnsi="Times New Roman" w:cs="Times New Roman"/>
          <w:b/>
          <w:bCs/>
          <w:i/>
          <w:iCs/>
          <w:sz w:val="20"/>
        </w:rPr>
        <w:t xml:space="preserve">Research </w:t>
      </w:r>
      <w:r w:rsidRPr="008F3890">
        <w:rPr>
          <w:rFonts w:ascii="Times New Roman" w:hAnsi="Times New Roman" w:cs="Times New Roman"/>
          <w:i/>
          <w:iCs/>
          <w:sz w:val="20"/>
        </w:rPr>
        <w:t xml:space="preserve">                                                         </w:t>
      </w:r>
      <w:r w:rsidR="003A63D9">
        <w:rPr>
          <w:rFonts w:ascii="Times New Roman" w:hAnsi="Times New Roman" w:cs="Times New Roman"/>
          <w:i/>
          <w:iCs/>
          <w:sz w:val="20"/>
        </w:rPr>
        <w:t xml:space="preserve">                          </w:t>
      </w:r>
      <w:r w:rsidRPr="008F3890">
        <w:rPr>
          <w:rFonts w:ascii="Times New Roman" w:hAnsi="Times New Roman" w:cs="Times New Roman"/>
          <w:i/>
          <w:iCs/>
          <w:sz w:val="20"/>
        </w:rPr>
        <w:t xml:space="preserve"> </w:t>
      </w:r>
      <w:proofErr w:type="spellStart"/>
      <w:r w:rsidRPr="008F3890">
        <w:rPr>
          <w:rFonts w:ascii="Times New Roman" w:hAnsi="Times New Roman" w:cs="Times New Roman"/>
          <w:b/>
          <w:bCs/>
          <w:color w:val="002060"/>
          <w:sz w:val="16"/>
          <w:szCs w:val="16"/>
        </w:rPr>
        <w:t>Adhayayan</w:t>
      </w:r>
      <w:proofErr w:type="spellEnd"/>
      <w:r w:rsidRPr="008F3890">
        <w:rPr>
          <w:rFonts w:ascii="Times New Roman" w:hAnsi="Times New Roman" w:cs="Times New Roman"/>
          <w:b/>
          <w:bCs/>
          <w:color w:val="002060"/>
          <w:sz w:val="16"/>
          <w:szCs w:val="16"/>
        </w:rPr>
        <w:t xml:space="preserve"> – A Journal of Business Research &amp; Review</w:t>
      </w:r>
    </w:p>
    <w:p w:rsidR="00E1014E" w:rsidRPr="008F3890" w:rsidRDefault="00E1014E" w:rsidP="003A63D9">
      <w:pPr>
        <w:spacing w:line="360" w:lineRule="auto"/>
        <w:ind w:left="7200"/>
        <w:rPr>
          <w:rFonts w:ascii="Times New Roman" w:hAnsi="Times New Roman" w:cs="Times New Roman"/>
          <w:b/>
          <w:bCs/>
          <w:color w:val="002060"/>
          <w:sz w:val="36"/>
          <w:szCs w:val="36"/>
        </w:rPr>
      </w:pPr>
      <w:r w:rsidRPr="008F3890">
        <w:rPr>
          <w:rFonts w:ascii="Times New Roman" w:hAnsi="Times New Roman" w:cs="Times New Roman"/>
          <w:b/>
          <w:bCs/>
          <w:color w:val="002060"/>
          <w:sz w:val="16"/>
          <w:szCs w:val="16"/>
        </w:rPr>
        <w:t xml:space="preserve">                                                                                                                                                                                                                                                                </w:t>
      </w:r>
      <w:r w:rsidR="003A63D9">
        <w:rPr>
          <w:rFonts w:ascii="Times New Roman" w:hAnsi="Times New Roman" w:cs="Times New Roman"/>
          <w:b/>
          <w:bCs/>
          <w:color w:val="002060"/>
          <w:sz w:val="16"/>
          <w:szCs w:val="16"/>
        </w:rPr>
        <w:t xml:space="preserve"> </w:t>
      </w:r>
      <w:r w:rsidRPr="008F3890">
        <w:rPr>
          <w:rFonts w:ascii="Times New Roman" w:hAnsi="Times New Roman" w:cs="Times New Roman"/>
          <w:b/>
          <w:bCs/>
          <w:color w:val="002060"/>
          <w:sz w:val="16"/>
          <w:szCs w:val="16"/>
        </w:rPr>
        <w:t>Sarala Birla University</w:t>
      </w:r>
    </w:p>
    <w:p w:rsidR="00E1014E" w:rsidRPr="008F3890" w:rsidRDefault="00E1014E" w:rsidP="003A63D9">
      <w:pPr>
        <w:pStyle w:val="BodyText"/>
        <w:spacing w:line="360" w:lineRule="auto"/>
        <w:ind w:left="0"/>
        <w:jc w:val="left"/>
        <w:rPr>
          <w:rFonts w:ascii="Times New Roman" w:hAnsi="Times New Roman" w:cs="Times New Roman"/>
          <w:sz w:val="20"/>
        </w:rPr>
      </w:pPr>
      <w:r w:rsidRPr="008F3890">
        <w:rPr>
          <w:rFonts w:ascii="Times New Roman" w:hAnsi="Times New Roman" w:cs="Times New Roman"/>
          <w:sz w:val="20"/>
        </w:rPr>
        <w:t>------------------------------------------------------------------------------------------------------------</w:t>
      </w:r>
      <w:r w:rsidR="003A63D9">
        <w:rPr>
          <w:rFonts w:ascii="Times New Roman" w:hAnsi="Times New Roman" w:cs="Times New Roman"/>
          <w:sz w:val="20"/>
        </w:rPr>
        <w:t>---------------------------</w:t>
      </w:r>
    </w:p>
    <w:p w:rsidR="00E1014E" w:rsidRPr="008F3890" w:rsidRDefault="00E1014E" w:rsidP="003A63D9">
      <w:pPr>
        <w:spacing w:line="360" w:lineRule="auto"/>
        <w:rPr>
          <w:rFonts w:ascii="Times New Roman" w:hAnsi="Times New Roman" w:cs="Times New Roman"/>
        </w:rPr>
      </w:pPr>
    </w:p>
    <w:p w:rsidR="00E1014E" w:rsidRPr="008F3890" w:rsidRDefault="00E1014E" w:rsidP="003A63D9">
      <w:pPr>
        <w:spacing w:line="360" w:lineRule="auto"/>
        <w:jc w:val="center"/>
        <w:rPr>
          <w:rFonts w:ascii="Times New Roman" w:hAnsi="Times New Roman" w:cs="Times New Roman"/>
          <w:b/>
          <w:sz w:val="28"/>
          <w:szCs w:val="28"/>
        </w:rPr>
      </w:pPr>
      <w:proofErr w:type="gramStart"/>
      <w:r w:rsidRPr="008F3890">
        <w:rPr>
          <w:rFonts w:ascii="Times New Roman" w:hAnsi="Times New Roman" w:cs="Times New Roman"/>
          <w:b/>
          <w:sz w:val="28"/>
          <w:szCs w:val="28"/>
        </w:rPr>
        <w:t>An Exploration into the Factors Driving Students to Select Private Universities- A case of Karnataka state in India.</w:t>
      </w:r>
      <w:proofErr w:type="gramEnd"/>
    </w:p>
    <w:p w:rsidR="00E1014E" w:rsidRPr="003A63D9" w:rsidRDefault="00E1014E" w:rsidP="003A63D9">
      <w:pPr>
        <w:spacing w:line="360" w:lineRule="auto"/>
        <w:rPr>
          <w:rFonts w:ascii="Times New Roman" w:hAnsi="Times New Roman" w:cs="Times New Roman"/>
          <w:bCs/>
          <w:i/>
          <w:iCs/>
          <w:sz w:val="16"/>
          <w:szCs w:val="16"/>
        </w:rPr>
      </w:pPr>
      <w:proofErr w:type="spellStart"/>
      <w:r w:rsidRPr="003A63D9">
        <w:rPr>
          <w:rFonts w:ascii="Times New Roman" w:hAnsi="Times New Roman" w:cs="Times New Roman"/>
          <w:bCs/>
          <w:i/>
          <w:iCs/>
          <w:sz w:val="16"/>
          <w:szCs w:val="16"/>
        </w:rPr>
        <w:t>Arabinda</w:t>
      </w:r>
      <w:proofErr w:type="spellEnd"/>
      <w:r w:rsidRPr="003A63D9">
        <w:rPr>
          <w:rFonts w:ascii="Times New Roman" w:hAnsi="Times New Roman" w:cs="Times New Roman"/>
          <w:bCs/>
          <w:i/>
          <w:iCs/>
          <w:sz w:val="16"/>
          <w:szCs w:val="16"/>
        </w:rPr>
        <w:t xml:space="preserve"> Bhandari*</w:t>
      </w:r>
    </w:p>
    <w:p w:rsidR="00E1014E" w:rsidRPr="008F3890" w:rsidRDefault="00E1014E" w:rsidP="003A63D9">
      <w:pPr>
        <w:spacing w:line="360" w:lineRule="auto"/>
        <w:jc w:val="center"/>
        <w:rPr>
          <w:rFonts w:ascii="Times New Roman" w:hAnsi="Times New Roman" w:cs="Times New Roman"/>
          <w:b/>
        </w:rPr>
      </w:pPr>
    </w:p>
    <w:p w:rsidR="00E1014E" w:rsidRPr="00B80858" w:rsidRDefault="00E1014E" w:rsidP="003A63D9">
      <w:pPr>
        <w:spacing w:line="360" w:lineRule="auto"/>
        <w:rPr>
          <w:rFonts w:ascii="Times New Roman" w:hAnsi="Times New Roman" w:cs="Times New Roman"/>
          <w:b/>
          <w:sz w:val="28"/>
        </w:rPr>
      </w:pPr>
      <w:r w:rsidRPr="00B80858">
        <w:rPr>
          <w:rFonts w:ascii="Times New Roman" w:hAnsi="Times New Roman" w:cs="Times New Roman"/>
          <w:b/>
          <w:sz w:val="28"/>
        </w:rPr>
        <w:t>Abstract</w:t>
      </w:r>
    </w:p>
    <w:p w:rsidR="00E1014E" w:rsidRPr="008F3890" w:rsidRDefault="00E1014E" w:rsidP="003A63D9">
      <w:pPr>
        <w:spacing w:line="360" w:lineRule="auto"/>
        <w:rPr>
          <w:rFonts w:ascii="Times New Roman" w:hAnsi="Times New Roman" w:cs="Times New Roman"/>
          <w:b/>
        </w:rPr>
      </w:pPr>
    </w:p>
    <w:p w:rsidR="00E1014E" w:rsidRPr="008F3890" w:rsidRDefault="00E1014E" w:rsidP="003A63D9">
      <w:pPr>
        <w:spacing w:line="360" w:lineRule="auto"/>
        <w:jc w:val="both"/>
        <w:rPr>
          <w:rFonts w:ascii="Times New Roman" w:hAnsi="Times New Roman" w:cs="Times New Roman"/>
          <w:b/>
        </w:rPr>
      </w:pPr>
      <w:r w:rsidRPr="00B80858">
        <w:rPr>
          <w:rFonts w:ascii="Times New Roman" w:hAnsi="Times New Roman" w:cs="Times New Roman"/>
          <w:sz w:val="24"/>
        </w:rPr>
        <w:t xml:space="preserve">The purpose of this research paper is to investigate the factors influencing Indian students to choose a private university for an academic purpose. </w:t>
      </w:r>
      <w:r w:rsidRPr="00B80858">
        <w:rPr>
          <w:rFonts w:ascii="Times New Roman" w:hAnsi="Times New Roman" w:cs="Times New Roman"/>
          <w:bCs/>
          <w:sz w:val="24"/>
        </w:rPr>
        <w:t>In</w:t>
      </w:r>
      <w:r w:rsidRPr="00B80858">
        <w:rPr>
          <w:rFonts w:ascii="Times New Roman" w:hAnsi="Times New Roman" w:cs="Times New Roman"/>
          <w:b/>
          <w:sz w:val="24"/>
        </w:rPr>
        <w:t xml:space="preserve"> </w:t>
      </w:r>
      <w:r w:rsidRPr="00B80858">
        <w:rPr>
          <w:rFonts w:ascii="Times New Roman" w:hAnsi="Times New Roman" w:cs="Times New Roman"/>
          <w:sz w:val="24"/>
        </w:rPr>
        <w:t>this is exploratory study with mixed- methods approach. 566 online responses are collected using a structured questionnaire. Descriptive Statistics, Exploratory Factor Analysis (EFA) are used to explore the key factors influencing admissions in private universities. The key factors which influences the students decision to select the  Private University in Karnataka are faculty support after class hour, communication to students, safety and security in University Campus, Quality of laboratories, Overall environment and ambience, class room cleanliness and hygiene, availability of personal grooming (soft skill), library resource, University examination system, space outside classroom, course details in program regulations, quality of teaching, university brand equity, hostel food quality and nutrition, hostel accommodation(hygiene and cleanliness), comfortable accommodation in hostel and hostel stuff attitude during emergency</w:t>
      </w:r>
      <w:r w:rsidRPr="00B80858">
        <w:rPr>
          <w:rFonts w:ascii="Times New Roman" w:hAnsi="Times New Roman" w:cs="Times New Roman"/>
          <w:b/>
          <w:sz w:val="24"/>
        </w:rPr>
        <w:t xml:space="preserve">. </w:t>
      </w:r>
      <w:r w:rsidRPr="00B80858">
        <w:rPr>
          <w:rFonts w:ascii="Times New Roman" w:hAnsi="Times New Roman" w:cs="Times New Roman"/>
          <w:sz w:val="24"/>
        </w:rPr>
        <w:t>This will allow private university of Karnataka to take care of all possible factors to attract and retain customers</w:t>
      </w:r>
      <w:r w:rsidRPr="008F3890">
        <w:rPr>
          <w:rFonts w:ascii="Times New Roman" w:hAnsi="Times New Roman" w:cs="Times New Roman"/>
        </w:rPr>
        <w:t>.</w:t>
      </w:r>
    </w:p>
    <w:p w:rsidR="00E1014E" w:rsidRPr="008F3890" w:rsidRDefault="00E1014E" w:rsidP="003A63D9">
      <w:pPr>
        <w:spacing w:line="360" w:lineRule="auto"/>
        <w:rPr>
          <w:rFonts w:ascii="Times New Roman" w:hAnsi="Times New Roman" w:cs="Times New Roman"/>
          <w:b/>
        </w:rPr>
      </w:pPr>
    </w:p>
    <w:p w:rsidR="00E1014E" w:rsidRDefault="00E1014E" w:rsidP="003A63D9">
      <w:pPr>
        <w:spacing w:line="360" w:lineRule="auto"/>
        <w:rPr>
          <w:rFonts w:ascii="Times New Roman" w:hAnsi="Times New Roman" w:cs="Times New Roman"/>
        </w:rPr>
      </w:pPr>
      <w:r w:rsidRPr="008F3890">
        <w:rPr>
          <w:rFonts w:ascii="Times New Roman" w:hAnsi="Times New Roman" w:cs="Times New Roman"/>
          <w:b/>
        </w:rPr>
        <w:t xml:space="preserve">Keywords: </w:t>
      </w:r>
      <w:r w:rsidRPr="008F3890">
        <w:rPr>
          <w:rFonts w:ascii="Times New Roman" w:hAnsi="Times New Roman" w:cs="Times New Roman"/>
        </w:rPr>
        <w:t>Private University, Selections Criteria, Factor analysis, Student, Karnataka</w:t>
      </w:r>
    </w:p>
    <w:p w:rsidR="003A63D9" w:rsidRDefault="003A63D9" w:rsidP="003A63D9">
      <w:pPr>
        <w:spacing w:line="360" w:lineRule="auto"/>
        <w:rPr>
          <w:rFonts w:ascii="Times New Roman" w:hAnsi="Times New Roman" w:cs="Times New Roman"/>
        </w:rPr>
      </w:pPr>
    </w:p>
    <w:p w:rsidR="003A63D9" w:rsidRDefault="003A63D9" w:rsidP="003A63D9">
      <w:pPr>
        <w:spacing w:line="360" w:lineRule="auto"/>
        <w:rPr>
          <w:rFonts w:ascii="Times New Roman" w:hAnsi="Times New Roman" w:cs="Times New Roman"/>
        </w:rPr>
      </w:pPr>
    </w:p>
    <w:p w:rsidR="003A63D9" w:rsidRDefault="003A63D9" w:rsidP="003A63D9">
      <w:pPr>
        <w:spacing w:line="360" w:lineRule="auto"/>
        <w:rPr>
          <w:rFonts w:ascii="Times New Roman" w:hAnsi="Times New Roman" w:cs="Times New Roman"/>
        </w:rPr>
      </w:pPr>
    </w:p>
    <w:p w:rsidR="003A63D9" w:rsidRDefault="003A63D9" w:rsidP="003A63D9">
      <w:pPr>
        <w:spacing w:line="360" w:lineRule="auto"/>
        <w:rPr>
          <w:rFonts w:ascii="Times New Roman" w:hAnsi="Times New Roman" w:cs="Times New Roman"/>
        </w:rPr>
      </w:pPr>
    </w:p>
    <w:p w:rsidR="00E1014E" w:rsidRPr="008F3890" w:rsidRDefault="003A63D9" w:rsidP="003A63D9">
      <w:pPr>
        <w:spacing w:line="360" w:lineRule="auto"/>
        <w:rPr>
          <w:rFonts w:ascii="Times New Roman" w:hAnsi="Times New Roman" w:cs="Times New Roman"/>
          <w:b/>
        </w:rPr>
      </w:pPr>
      <w:r>
        <w:rPr>
          <w:rFonts w:ascii="Times New Roman" w:hAnsi="Times New Roman" w:cs="Times New Roman"/>
        </w:rPr>
        <w:t>__________________________________________________________________________________</w:t>
      </w:r>
    </w:p>
    <w:p w:rsidR="00E1014E" w:rsidRPr="008F3890" w:rsidRDefault="00E1014E" w:rsidP="003A63D9">
      <w:pPr>
        <w:spacing w:before="114" w:line="360" w:lineRule="auto"/>
        <w:ind w:right="138"/>
        <w:rPr>
          <w:rFonts w:ascii="Times New Roman" w:hAnsi="Times New Roman" w:cs="Times New Roman"/>
          <w:i/>
          <w:sz w:val="16"/>
          <w:szCs w:val="16"/>
        </w:rPr>
      </w:pPr>
      <w:r w:rsidRPr="008F3890">
        <w:rPr>
          <w:rFonts w:ascii="Times New Roman" w:hAnsi="Times New Roman" w:cs="Times New Roman"/>
          <w:i/>
          <w:sz w:val="16"/>
          <w:szCs w:val="16"/>
        </w:rPr>
        <w:t>*Faculty of Commerce &amp; Management, Sarala Birla University, Ranchi, Jharkhand.</w:t>
      </w:r>
    </w:p>
    <w:p w:rsidR="00E1014E" w:rsidRPr="008F3890" w:rsidRDefault="00E1014E" w:rsidP="003A63D9">
      <w:pPr>
        <w:spacing w:before="114" w:line="360" w:lineRule="auto"/>
        <w:ind w:right="138"/>
        <w:rPr>
          <w:rFonts w:ascii="Times New Roman" w:hAnsi="Times New Roman" w:cs="Times New Roman"/>
          <w:i/>
          <w:sz w:val="16"/>
          <w:szCs w:val="16"/>
        </w:rPr>
      </w:pPr>
      <w:r w:rsidRPr="008F3890">
        <w:rPr>
          <w:rFonts w:ascii="Times New Roman" w:hAnsi="Times New Roman" w:cs="Times New Roman"/>
          <w:b/>
          <w:bCs/>
          <w:i/>
          <w:sz w:val="16"/>
          <w:szCs w:val="16"/>
        </w:rPr>
        <w:t>*Corresponding author:</w:t>
      </w:r>
      <w:r w:rsidRPr="008F3890">
        <w:rPr>
          <w:rFonts w:ascii="Times New Roman" w:hAnsi="Times New Roman" w:cs="Times New Roman"/>
          <w:i/>
          <w:sz w:val="16"/>
          <w:szCs w:val="16"/>
        </w:rPr>
        <w:t xml:space="preserve"> </w:t>
      </w:r>
      <w:proofErr w:type="spellStart"/>
      <w:r w:rsidRPr="008F3890">
        <w:rPr>
          <w:rFonts w:ascii="Times New Roman" w:hAnsi="Times New Roman" w:cs="Times New Roman"/>
          <w:i/>
          <w:sz w:val="16"/>
          <w:szCs w:val="16"/>
        </w:rPr>
        <w:t>Arabinda</w:t>
      </w:r>
      <w:proofErr w:type="spellEnd"/>
      <w:r w:rsidRPr="008F3890">
        <w:rPr>
          <w:rFonts w:ascii="Times New Roman" w:hAnsi="Times New Roman" w:cs="Times New Roman"/>
          <w:i/>
          <w:sz w:val="16"/>
          <w:szCs w:val="16"/>
        </w:rPr>
        <w:t xml:space="preserve"> Bhandari, Faculty of commerce &amp; Management, Sarala Birla University, Ranchi, E mail:Arabinda_bhandari@rediffmail.com</w:t>
      </w:r>
    </w:p>
    <w:p w:rsidR="00634805" w:rsidRDefault="00634805" w:rsidP="003A63D9">
      <w:pPr>
        <w:spacing w:line="360" w:lineRule="auto"/>
        <w:rPr>
          <w:rFonts w:ascii="Times New Roman" w:hAnsi="Times New Roman" w:cs="Times New Roman"/>
          <w:b/>
        </w:rPr>
      </w:pPr>
      <w:bookmarkStart w:id="0" w:name="_GoBack"/>
      <w:bookmarkEnd w:id="0"/>
    </w:p>
    <w:p w:rsidR="00634805" w:rsidRDefault="00634805" w:rsidP="003A63D9">
      <w:pPr>
        <w:widowControl/>
        <w:autoSpaceDE/>
        <w:autoSpaceDN/>
        <w:spacing w:after="160" w:line="360" w:lineRule="auto"/>
        <w:contextualSpacing/>
        <w:rPr>
          <w:rFonts w:ascii="Times New Roman" w:hAnsi="Times New Roman" w:cs="Times New Roman"/>
          <w:b/>
        </w:rPr>
      </w:pPr>
      <w:r w:rsidRPr="00040A4F">
        <w:rPr>
          <w:rFonts w:ascii="Times New Roman" w:hAnsi="Times New Roman" w:cs="Times New Roman"/>
          <w:b/>
        </w:rPr>
        <w:lastRenderedPageBreak/>
        <w:t>Introduction</w:t>
      </w:r>
    </w:p>
    <w:p w:rsidR="00634805" w:rsidRPr="00CB1AC1" w:rsidRDefault="00634805" w:rsidP="003A63D9">
      <w:pPr>
        <w:widowControl/>
        <w:autoSpaceDE/>
        <w:autoSpaceDN/>
        <w:spacing w:after="160" w:line="360" w:lineRule="auto"/>
        <w:contextualSpacing/>
        <w:jc w:val="both"/>
        <w:rPr>
          <w:rFonts w:ascii="Times New Roman" w:hAnsi="Times New Roman" w:cs="Times New Roman"/>
          <w:b/>
        </w:rPr>
      </w:pPr>
      <w:r w:rsidRPr="00565730">
        <w:rPr>
          <w:rFonts w:ascii="Times New Roman" w:hAnsi="Times New Roman" w:cs="Times New Roman"/>
        </w:rPr>
        <w:t xml:space="preserve"> In India, universities complete both internationally and nationally with an increasing number of    institutions, such as other “new” or internationally emerging universities, colleges and even corporate training courses. As the competitions among universities are intensifying, they increasingly behave as a corporation</w:t>
      </w:r>
      <w:sdt>
        <w:sdtPr>
          <w:id w:val="-371619348"/>
          <w:citation/>
        </w:sdtPr>
        <w:sdtEndPr/>
        <w:sdtContent>
          <w:r w:rsidRPr="00565730">
            <w:rPr>
              <w:rFonts w:ascii="Times New Roman" w:hAnsi="Times New Roman" w:cs="Times New Roman"/>
            </w:rPr>
            <w:fldChar w:fldCharType="begin"/>
          </w:r>
          <w:r w:rsidRPr="00565730">
            <w:rPr>
              <w:rFonts w:ascii="Times New Roman" w:hAnsi="Times New Roman" w:cs="Times New Roman"/>
            </w:rPr>
            <w:instrText xml:space="preserve"> CITATION Jar00 \l 1033 </w:instrText>
          </w:r>
          <w:r w:rsidRPr="00565730">
            <w:rPr>
              <w:rFonts w:ascii="Times New Roman" w:hAnsi="Times New Roman" w:cs="Times New Roman"/>
            </w:rPr>
            <w:fldChar w:fldCharType="separate"/>
          </w:r>
          <w:r w:rsidRPr="00565730">
            <w:rPr>
              <w:rFonts w:ascii="Times New Roman" w:hAnsi="Times New Roman" w:cs="Times New Roman"/>
              <w:noProof/>
            </w:rPr>
            <w:t xml:space="preserve"> (Jarvis, 2000)</w:t>
          </w:r>
          <w:r w:rsidRPr="00565730">
            <w:rPr>
              <w:rFonts w:ascii="Times New Roman" w:hAnsi="Times New Roman" w:cs="Times New Roman"/>
            </w:rPr>
            <w:fldChar w:fldCharType="end"/>
          </w:r>
        </w:sdtContent>
      </w:sdt>
      <w:r w:rsidRPr="00565730">
        <w:rPr>
          <w:rFonts w:ascii="Times New Roman" w:hAnsi="Times New Roman" w:cs="Times New Roman"/>
        </w:rPr>
        <w:t xml:space="preserve">. </w:t>
      </w:r>
      <w:proofErr w:type="gramStart"/>
      <w:r w:rsidRPr="00565730">
        <w:rPr>
          <w:rFonts w:ascii="Times New Roman" w:hAnsi="Times New Roman" w:cs="Times New Roman"/>
        </w:rPr>
        <w:t>Although some raise the questions about the ethicality of considering students as customers.</w:t>
      </w:r>
      <w:proofErr w:type="gramEnd"/>
      <w:r w:rsidRPr="00565730">
        <w:rPr>
          <w:rFonts w:ascii="Times New Roman" w:hAnsi="Times New Roman" w:cs="Times New Roman"/>
        </w:rPr>
        <w:t xml:space="preserve"> It has been appreciated that, if correctly understood and correctly applied by professionals in education, it can be beneficial rather than harmful</w:t>
      </w:r>
      <w:sdt>
        <w:sdtPr>
          <w:id w:val="2141683420"/>
          <w:citation/>
        </w:sdtPr>
        <w:sdtEndPr/>
        <w:sdtContent>
          <w:r w:rsidRPr="00565730">
            <w:rPr>
              <w:rFonts w:ascii="Times New Roman" w:hAnsi="Times New Roman" w:cs="Times New Roman"/>
            </w:rPr>
            <w:fldChar w:fldCharType="begin"/>
          </w:r>
          <w:r w:rsidRPr="00565730">
            <w:rPr>
              <w:rFonts w:ascii="Times New Roman" w:hAnsi="Times New Roman" w:cs="Times New Roman"/>
            </w:rPr>
            <w:instrText xml:space="preserve"> CITATION Har96 \l 1033 </w:instrText>
          </w:r>
          <w:r w:rsidRPr="00565730">
            <w:rPr>
              <w:rFonts w:ascii="Times New Roman" w:hAnsi="Times New Roman" w:cs="Times New Roman"/>
            </w:rPr>
            <w:fldChar w:fldCharType="separate"/>
          </w:r>
          <w:r w:rsidRPr="00565730">
            <w:rPr>
              <w:rFonts w:ascii="Times New Roman" w:hAnsi="Times New Roman" w:cs="Times New Roman"/>
              <w:noProof/>
            </w:rPr>
            <w:t xml:space="preserve"> (Harvey, 1996)</w:t>
          </w:r>
          <w:r w:rsidRPr="00565730">
            <w:rPr>
              <w:rFonts w:ascii="Times New Roman" w:hAnsi="Times New Roman" w:cs="Times New Roman"/>
            </w:rPr>
            <w:fldChar w:fldCharType="end"/>
          </w:r>
        </w:sdtContent>
      </w:sdt>
      <w:r w:rsidRPr="00565730">
        <w:rPr>
          <w:rFonts w:ascii="Times New Roman" w:hAnsi="Times New Roman" w:cs="Times New Roman"/>
        </w:rPr>
        <w:t>. Attracting applicants with a desirable profile is becoming increasingly difficult for universities. Both customers and suppliers in this situation are highly interested in selecting and working with correct “partners”.</w:t>
      </w:r>
      <w:r>
        <w:rPr>
          <w:rFonts w:ascii="Times New Roman" w:hAnsi="Times New Roman" w:cs="Times New Roman"/>
          <w:b/>
        </w:rPr>
        <w:t xml:space="preserve"> </w:t>
      </w:r>
      <w:r w:rsidRPr="00565730">
        <w:rPr>
          <w:rFonts w:ascii="Times New Roman" w:hAnsi="Times New Roman" w:cs="Times New Roman"/>
        </w:rPr>
        <w:t xml:space="preserve">Because of intensified competition among universities, individual university aim to provide a focused educational experience with required knowledge and transferable skill to the targeted students. The decision about where to attend and which university to select is a difficult task for most of the graduate and post-graduate aspirant. It is a high involvement decision for them.  </w:t>
      </w:r>
      <w:r>
        <w:rPr>
          <w:rFonts w:ascii="Times New Roman" w:hAnsi="Times New Roman" w:cs="Times New Roman"/>
          <w:b/>
        </w:rPr>
        <w:t xml:space="preserve"> </w:t>
      </w:r>
      <w:r w:rsidRPr="00565730">
        <w:rPr>
          <w:rFonts w:ascii="Times New Roman" w:hAnsi="Times New Roman" w:cs="Times New Roman"/>
        </w:rPr>
        <w:t>Most of the studies conducted earlier in this area are country-specific. This research on the identification of factors which students are considering to select private universities in India is a unique in nature to fill the research gap of previous studies. This research will help various stakeholders of private universities in India to take a strategic decision.</w:t>
      </w:r>
    </w:p>
    <w:p w:rsidR="00634805" w:rsidRDefault="00634805" w:rsidP="003A63D9">
      <w:pPr>
        <w:spacing w:line="360" w:lineRule="auto"/>
        <w:rPr>
          <w:rFonts w:ascii="Times New Roman" w:hAnsi="Times New Roman" w:cs="Times New Roman"/>
        </w:rPr>
      </w:pPr>
    </w:p>
    <w:p w:rsidR="00634805" w:rsidRPr="00CB1AC1" w:rsidRDefault="00634805" w:rsidP="003A63D9">
      <w:pPr>
        <w:spacing w:line="360" w:lineRule="auto"/>
        <w:jc w:val="both"/>
        <w:rPr>
          <w:rFonts w:ascii="Times New Roman" w:hAnsi="Times New Roman" w:cs="Times New Roman"/>
        </w:rPr>
      </w:pPr>
      <w:r w:rsidRPr="00CB1AC1">
        <w:rPr>
          <w:rFonts w:ascii="Times New Roman" w:hAnsi="Times New Roman" w:cs="Times New Roman"/>
        </w:rPr>
        <w:t>This research article is organized in the following manner. This section gives a brief introduction about the education industry followed by the emerging university education market in India. The following section explains the literature related to the students determining factors to select the private university in national and international contexts. The third section is described to the objective of the study and followed by the rationale of the study. The fourth section deals with methodology including data source, sample frame and questionnaire design and pre-testing of the questionnaire. In the last section, the researcher analyses the data and presents the empirical results with managerial implication and conclusion.</w:t>
      </w:r>
    </w:p>
    <w:p w:rsidR="00634805" w:rsidRDefault="00634805" w:rsidP="003A63D9">
      <w:pPr>
        <w:spacing w:line="360" w:lineRule="auto"/>
        <w:rPr>
          <w:rFonts w:ascii="Times New Roman" w:hAnsi="Times New Roman" w:cs="Times New Roman"/>
          <w:b/>
        </w:rPr>
      </w:pPr>
    </w:p>
    <w:p w:rsidR="00634805" w:rsidRPr="008773A6" w:rsidRDefault="00634805" w:rsidP="003A63D9">
      <w:pPr>
        <w:widowControl/>
        <w:autoSpaceDE/>
        <w:autoSpaceDN/>
        <w:spacing w:after="160" w:line="360" w:lineRule="auto"/>
        <w:contextualSpacing/>
        <w:rPr>
          <w:rFonts w:ascii="Times New Roman" w:hAnsi="Times New Roman" w:cs="Times New Roman"/>
          <w:b/>
        </w:rPr>
      </w:pPr>
      <w:r w:rsidRPr="008773A6">
        <w:rPr>
          <w:rFonts w:ascii="Times New Roman" w:hAnsi="Times New Roman" w:cs="Times New Roman"/>
          <w:b/>
        </w:rPr>
        <w:t>Emerging University Education Market in India</w:t>
      </w:r>
    </w:p>
    <w:p w:rsidR="00634805" w:rsidRPr="00B415DC" w:rsidRDefault="00634805" w:rsidP="003A63D9">
      <w:pPr>
        <w:spacing w:line="360" w:lineRule="auto"/>
        <w:jc w:val="both"/>
        <w:rPr>
          <w:rFonts w:ascii="Times New Roman" w:hAnsi="Times New Roman" w:cs="Times New Roman"/>
        </w:rPr>
      </w:pPr>
      <w:r w:rsidRPr="008D6B16">
        <w:rPr>
          <w:rFonts w:ascii="Times New Roman" w:hAnsi="Times New Roman" w:cs="Times New Roman"/>
          <w:b/>
        </w:rPr>
        <w:t>T</w:t>
      </w:r>
      <w:r w:rsidRPr="008D6B16">
        <w:rPr>
          <w:rFonts w:ascii="Times New Roman" w:hAnsi="Times New Roman" w:cs="Times New Roman"/>
        </w:rPr>
        <w:t>he Indian higher education sector is faced with the daunting challenge of ensuring inclusive and</w:t>
      </w:r>
      <w:r>
        <w:rPr>
          <w:rFonts w:ascii="Times New Roman" w:hAnsi="Times New Roman" w:cs="Times New Roman"/>
        </w:rPr>
        <w:t xml:space="preserve"> </w:t>
      </w:r>
      <w:r w:rsidRPr="008D6B16">
        <w:rPr>
          <w:rFonts w:ascii="Times New Roman" w:hAnsi="Times New Roman" w:cs="Times New Roman"/>
        </w:rPr>
        <w:t>quality education to all in an emerging regime of constrained budgetary allocation for higher education, particularly by state governments, coupled with increasing private sector participation. Further,</w:t>
      </w:r>
      <w:r>
        <w:rPr>
          <w:rFonts w:ascii="Times New Roman" w:hAnsi="Times New Roman" w:cs="Times New Roman"/>
        </w:rPr>
        <w:t xml:space="preserve"> even though increasing globaliz</w:t>
      </w:r>
      <w:r w:rsidRPr="008D6B16">
        <w:rPr>
          <w:rFonts w:ascii="Times New Roman" w:hAnsi="Times New Roman" w:cs="Times New Roman"/>
        </w:rPr>
        <w:t>ation has opened up opportunities in the higher education space, it has also compounded the severity of these challenges</w:t>
      </w:r>
      <w:r>
        <w:rPr>
          <w:rFonts w:ascii="Times New Roman" w:hAnsi="Times New Roman" w:cs="Times New Roman"/>
        </w:rPr>
        <w:t xml:space="preserve">. </w:t>
      </w:r>
      <w:r w:rsidRPr="00FF44A2">
        <w:rPr>
          <w:rFonts w:ascii="Times New Roman" w:hAnsi="Times New Roman" w:cs="Times New Roman"/>
          <w:color w:val="212121"/>
          <w:shd w:val="clear" w:color="auto" w:fill="FFFFFF"/>
        </w:rPr>
        <w:t>Research shows that the Indian education sector, in terms of revenue, stood at $97.8 billion in 2016. FDI in the education sector in India: $1.4 billion (April 2000-Dec 2016). India has one of the world's largest higher education systems with enrollments of 33.3 million students in colleges, institutions, across 50,000+ higher education institutes and 750+ universities.</w:t>
      </w:r>
      <w:r>
        <w:rPr>
          <w:rFonts w:ascii="Times New Roman" w:hAnsi="Times New Roman" w:cs="Times New Roman"/>
          <w:color w:val="212121"/>
          <w:shd w:val="clear" w:color="auto" w:fill="FFFFFF"/>
        </w:rPr>
        <w:t xml:space="preserve"> Presently (2020) the number of universities are more than </w:t>
      </w:r>
      <w:r>
        <w:rPr>
          <w:rFonts w:ascii="Times New Roman" w:hAnsi="Times New Roman" w:cs="Times New Roman"/>
          <w:color w:val="212121"/>
          <w:shd w:val="clear" w:color="auto" w:fill="FFFFFF"/>
        </w:rPr>
        <w:lastRenderedPageBreak/>
        <w:t xml:space="preserve">930, out of which there are 345 private universities. </w:t>
      </w:r>
      <w:r w:rsidRPr="00ED2646">
        <w:rPr>
          <w:rFonts w:ascii="Times New Roman" w:hAnsi="Times New Roman" w:cs="Times New Roman"/>
        </w:rPr>
        <w:t>In the next decade, India will experience enormous growth in its middle classes: from 50 million now, to 500 million by 2025. By 2020, India will be the world’s third largest economy. The relationship between economic growth and growth in the tertiary enrolment ratio is particularly strong for economies with lower levels of GDP (purchasing power parity) per capita. As India’s economy continues to grow, a huge number of first generation learners will demand access to higher education. In ten years’ time, 25 million households across India will have an income equivalent to $15,000 and will be able to pay fees for higher education, an increase of 15 million on today’s enrolment rates</w:t>
      </w:r>
      <w:r>
        <w:t xml:space="preserve">. </w:t>
      </w:r>
      <w:r w:rsidRPr="0003207E">
        <w:rPr>
          <w:rFonts w:ascii="Times New Roman" w:hAnsi="Times New Roman" w:cs="Times New Roman"/>
        </w:rPr>
        <w:t xml:space="preserve">As per the UGC annual report 2018-19, </w:t>
      </w:r>
      <w:r>
        <w:rPr>
          <w:rFonts w:ascii="Times New Roman" w:hAnsi="Times New Roman" w:cs="Times New Roman"/>
        </w:rPr>
        <w:t>a</w:t>
      </w:r>
      <w:r w:rsidRPr="0003207E">
        <w:rPr>
          <w:rFonts w:ascii="Times New Roman" w:hAnsi="Times New Roman" w:cs="Times New Roman"/>
        </w:rPr>
        <w:t>fter independence, there has been a phenomenal growth in university and students number in India. Now, it is a recorded fact that there is an increase of 52.35 times in the number of Degree awarding Universities/Institutes, 83.87 times increase in the number of colleges, and the students enrolment has gone up to over 178.09 times in the system of higher education as compared to the figures of Independence Year of India. The phenomenal increase in enrolment of this order would not have been possible without the growth in the number of institutions of higher learning, both universities and colleges in particular and increase in intake capacity of courses</w:t>
      </w:r>
      <w:r>
        <w:rPr>
          <w:rFonts w:ascii="Times New Roman" w:hAnsi="Times New Roman" w:cs="Times New Roman"/>
        </w:rPr>
        <w:t xml:space="preserve">. </w:t>
      </w:r>
      <w:r w:rsidRPr="00D2076B">
        <w:rPr>
          <w:rFonts w:ascii="Times New Roman" w:hAnsi="Times New Roman" w:cs="Times New Roman"/>
        </w:rPr>
        <w:t>Gross Enrolment Ratio (GER) in Hi</w:t>
      </w:r>
      <w:r>
        <w:rPr>
          <w:rFonts w:ascii="Times New Roman" w:hAnsi="Times New Roman" w:cs="Times New Roman"/>
        </w:rPr>
        <w:t xml:space="preserve">gher Education in </w:t>
      </w:r>
      <w:proofErr w:type="spellStart"/>
      <w:proofErr w:type="gramStart"/>
      <w:r>
        <w:rPr>
          <w:rFonts w:ascii="Times New Roman" w:hAnsi="Times New Roman" w:cs="Times New Roman"/>
        </w:rPr>
        <w:t>india</w:t>
      </w:r>
      <w:proofErr w:type="spellEnd"/>
      <w:proofErr w:type="gramEnd"/>
      <w:r>
        <w:rPr>
          <w:rFonts w:ascii="Times New Roman" w:hAnsi="Times New Roman" w:cs="Times New Roman"/>
        </w:rPr>
        <w:t xml:space="preserve"> is 26.3 per cent</w:t>
      </w:r>
      <w:r w:rsidRPr="00D2076B">
        <w:rPr>
          <w:rFonts w:ascii="Times New Roman" w:hAnsi="Times New Roman" w:cs="Times New Roman"/>
        </w:rPr>
        <w:t xml:space="preserve"> which is calculated for 18-23 Years of Age Group. GER for Male Population is 26.</w:t>
      </w:r>
      <w:r>
        <w:rPr>
          <w:rFonts w:ascii="Times New Roman" w:hAnsi="Times New Roman" w:cs="Times New Roman"/>
        </w:rPr>
        <w:t>3 per cent and for females it is 26.4 per cent.</w:t>
      </w:r>
    </w:p>
    <w:p w:rsidR="00634805" w:rsidRPr="00D2076B" w:rsidRDefault="00634805" w:rsidP="003A63D9">
      <w:pPr>
        <w:spacing w:line="360" w:lineRule="auto"/>
        <w:ind w:left="810" w:hanging="450"/>
        <w:jc w:val="both"/>
        <w:rPr>
          <w:rFonts w:ascii="Times New Roman" w:hAnsi="Times New Roman" w:cs="Times New Roman"/>
        </w:rPr>
      </w:pPr>
      <w:r>
        <w:rPr>
          <w:rFonts w:ascii="Times New Roman" w:hAnsi="Times New Roman" w:cs="Times New Roman"/>
        </w:rPr>
        <w:t xml:space="preserve">       </w:t>
      </w:r>
    </w:p>
    <w:p w:rsidR="00634805" w:rsidRPr="00143BC9" w:rsidRDefault="00634805" w:rsidP="003A63D9">
      <w:pPr>
        <w:widowControl/>
        <w:autoSpaceDE/>
        <w:autoSpaceDN/>
        <w:spacing w:after="160" w:line="360" w:lineRule="auto"/>
        <w:contextualSpacing/>
        <w:rPr>
          <w:rFonts w:ascii="Times New Roman" w:hAnsi="Times New Roman" w:cs="Times New Roman"/>
          <w:b/>
        </w:rPr>
      </w:pPr>
      <w:r w:rsidRPr="00143BC9">
        <w:rPr>
          <w:rFonts w:ascii="Times New Roman" w:hAnsi="Times New Roman" w:cs="Times New Roman"/>
          <w:b/>
        </w:rPr>
        <w:t>Literature review</w:t>
      </w:r>
    </w:p>
    <w:p w:rsidR="00634805" w:rsidRPr="0066517D" w:rsidRDefault="00634805" w:rsidP="003A63D9">
      <w:pPr>
        <w:spacing w:line="360" w:lineRule="auto"/>
        <w:jc w:val="both"/>
        <w:rPr>
          <w:rFonts w:ascii="Times New Roman" w:hAnsi="Times New Roman" w:cs="Times New Roman"/>
        </w:rPr>
      </w:pPr>
      <w:r w:rsidRPr="00143BC9">
        <w:rPr>
          <w:rFonts w:ascii="Times New Roman" w:hAnsi="Times New Roman" w:cs="Times New Roman"/>
        </w:rPr>
        <w:t>There are several studies that contain various criteria for students use to select a university or     college</w:t>
      </w:r>
      <w:sdt>
        <w:sdtPr>
          <w:id w:val="-301159557"/>
          <w:citation/>
        </w:sdtPr>
        <w:sdtEndPr/>
        <w:sdtContent>
          <w:r w:rsidRPr="00143BC9">
            <w:rPr>
              <w:rFonts w:ascii="Times New Roman" w:hAnsi="Times New Roman" w:cs="Times New Roman"/>
            </w:rPr>
            <w:fldChar w:fldCharType="begin"/>
          </w:r>
          <w:r w:rsidRPr="00143BC9">
            <w:rPr>
              <w:rFonts w:ascii="Times New Roman" w:hAnsi="Times New Roman" w:cs="Times New Roman"/>
            </w:rPr>
            <w:instrText xml:space="preserve"> CITATION Str02 \l 1033 </w:instrText>
          </w:r>
          <w:r w:rsidRPr="00143BC9">
            <w:rPr>
              <w:rFonts w:ascii="Times New Roman" w:hAnsi="Times New Roman" w:cs="Times New Roman"/>
            </w:rPr>
            <w:fldChar w:fldCharType="separate"/>
          </w:r>
          <w:r w:rsidRPr="00143BC9">
            <w:rPr>
              <w:rFonts w:ascii="Times New Roman" w:hAnsi="Times New Roman" w:cs="Times New Roman"/>
              <w:noProof/>
            </w:rPr>
            <w:t xml:space="preserve"> (Strasser, 2002)</w:t>
          </w:r>
          <w:r w:rsidRPr="00143BC9">
            <w:rPr>
              <w:rFonts w:ascii="Times New Roman" w:hAnsi="Times New Roman" w:cs="Times New Roman"/>
            </w:rPr>
            <w:fldChar w:fldCharType="end"/>
          </w:r>
        </w:sdtContent>
      </w:sdt>
      <w:r w:rsidRPr="00143BC9">
        <w:rPr>
          <w:rFonts w:ascii="Times New Roman" w:hAnsi="Times New Roman" w:cs="Times New Roman"/>
        </w:rPr>
        <w:t>. This author has found that determinant factors were divided into various clusters interest in the study, influence of others and career. According to Belanger et al. (2002), organizational literature, campus staff and students and other networking efforts are among the factors that influencing the selection of the university. Trim (2003) asserts the importance of professional relationship and relationship marketing approaches to the students expectations.</w:t>
      </w:r>
      <w:r w:rsidRPr="00143BC9">
        <w:rPr>
          <w:rFonts w:ascii="Times New Roman" w:hAnsi="Times New Roman" w:cs="Times New Roman"/>
          <w:b/>
        </w:rPr>
        <w:t xml:space="preserve"> </w:t>
      </w:r>
      <w:r w:rsidRPr="00143BC9">
        <w:rPr>
          <w:rFonts w:ascii="Times New Roman" w:hAnsi="Times New Roman" w:cs="Times New Roman"/>
        </w:rPr>
        <w:t>Hill et al. (2003) have evaluated the quality of the academicians and student support systems as being the best factors in education marketing and education quality. Hawkins et al.,</w:t>
      </w:r>
      <w:r w:rsidRPr="00143BC9">
        <w:rPr>
          <w:rFonts w:ascii="Times New Roman" w:hAnsi="Times New Roman" w:cs="Times New Roman"/>
          <w:b/>
        </w:rPr>
        <w:t xml:space="preserve"> </w:t>
      </w:r>
      <w:r w:rsidRPr="00143BC9">
        <w:rPr>
          <w:rFonts w:ascii="Times New Roman" w:hAnsi="Times New Roman" w:cs="Times New Roman"/>
        </w:rPr>
        <w:t>(1998) has found that University reputation, quality, the awareness and response of the universities to the students plays a major factor to select the University by the students.</w:t>
      </w:r>
      <w:r>
        <w:rPr>
          <w:rFonts w:ascii="Times New Roman" w:hAnsi="Times New Roman" w:cs="Times New Roman"/>
        </w:rPr>
        <w:t xml:space="preserve"> </w:t>
      </w:r>
      <w:r w:rsidRPr="0066517D">
        <w:rPr>
          <w:rFonts w:ascii="Times New Roman" w:hAnsi="Times New Roman" w:cs="Times New Roman"/>
        </w:rPr>
        <w:t>Early research on factors underlying university choice suggested that financial, geographic and academic factors were important</w:t>
      </w:r>
      <w:sdt>
        <w:sdtPr>
          <w:id w:val="509805827"/>
          <w:citation/>
        </w:sdtPr>
        <w:sdtEndPr/>
        <w:sdtContent>
          <w:r w:rsidRPr="0066517D">
            <w:rPr>
              <w:rFonts w:ascii="Times New Roman" w:hAnsi="Times New Roman" w:cs="Times New Roman"/>
            </w:rPr>
            <w:fldChar w:fldCharType="begin"/>
          </w:r>
          <w:r w:rsidRPr="0066517D">
            <w:rPr>
              <w:rFonts w:ascii="Times New Roman" w:hAnsi="Times New Roman" w:cs="Times New Roman"/>
            </w:rPr>
            <w:instrText xml:space="preserve"> CITATION Bow73 \l 1033 </w:instrText>
          </w:r>
          <w:r w:rsidRPr="0066517D">
            <w:rPr>
              <w:rFonts w:ascii="Times New Roman" w:hAnsi="Times New Roman" w:cs="Times New Roman"/>
            </w:rPr>
            <w:fldChar w:fldCharType="separate"/>
          </w:r>
          <w:r w:rsidRPr="0066517D">
            <w:rPr>
              <w:rFonts w:ascii="Times New Roman" w:hAnsi="Times New Roman" w:cs="Times New Roman"/>
              <w:noProof/>
            </w:rPr>
            <w:t xml:space="preserve"> (Bowers, 1973)</w:t>
          </w:r>
          <w:r w:rsidRPr="0066517D">
            <w:rPr>
              <w:rFonts w:ascii="Times New Roman" w:hAnsi="Times New Roman" w:cs="Times New Roman"/>
            </w:rPr>
            <w:fldChar w:fldCharType="end"/>
          </w:r>
        </w:sdtContent>
      </w:sdt>
      <w:r w:rsidRPr="0066517D">
        <w:rPr>
          <w:rFonts w:ascii="Times New Roman" w:hAnsi="Times New Roman" w:cs="Times New Roman"/>
        </w:rPr>
        <w:t xml:space="preserve">. </w:t>
      </w:r>
      <w:proofErr w:type="spellStart"/>
      <w:r w:rsidRPr="0066517D">
        <w:rPr>
          <w:rFonts w:ascii="Times New Roman" w:hAnsi="Times New Roman" w:cs="Times New Roman"/>
        </w:rPr>
        <w:t>Aurand</w:t>
      </w:r>
      <w:proofErr w:type="spellEnd"/>
      <w:r w:rsidRPr="0066517D">
        <w:rPr>
          <w:rFonts w:ascii="Times New Roman" w:hAnsi="Times New Roman" w:cs="Times New Roman"/>
        </w:rPr>
        <w:t xml:space="preserve"> </w:t>
      </w:r>
      <w:r w:rsidRPr="0066517D">
        <w:rPr>
          <w:rFonts w:ascii="Times New Roman" w:hAnsi="Times New Roman" w:cs="Times New Roman"/>
          <w:i/>
        </w:rPr>
        <w:t xml:space="preserve">et al </w:t>
      </w:r>
      <w:r w:rsidRPr="0066517D">
        <w:rPr>
          <w:rFonts w:ascii="Times New Roman" w:hAnsi="Times New Roman" w:cs="Times New Roman"/>
        </w:rPr>
        <w:t>(2006) found four factors that a student look into to select the University are: (</w:t>
      </w:r>
      <w:proofErr w:type="spellStart"/>
      <w:r w:rsidRPr="0066517D">
        <w:rPr>
          <w:rFonts w:ascii="Times New Roman" w:hAnsi="Times New Roman" w:cs="Times New Roman"/>
        </w:rPr>
        <w:t>i</w:t>
      </w:r>
      <w:proofErr w:type="spellEnd"/>
      <w:r w:rsidRPr="0066517D">
        <w:rPr>
          <w:rFonts w:ascii="Times New Roman" w:hAnsi="Times New Roman" w:cs="Times New Roman"/>
        </w:rPr>
        <w:t xml:space="preserve">) Image or reputation, (ii) cost, (iii) location. (iv) </w:t>
      </w:r>
      <w:proofErr w:type="gramStart"/>
      <w:r w:rsidRPr="0066517D">
        <w:rPr>
          <w:rFonts w:ascii="Times New Roman" w:hAnsi="Times New Roman" w:cs="Times New Roman"/>
        </w:rPr>
        <w:t>major</w:t>
      </w:r>
      <w:proofErr w:type="gramEnd"/>
      <w:r w:rsidRPr="0066517D">
        <w:rPr>
          <w:rFonts w:ascii="Times New Roman" w:hAnsi="Times New Roman" w:cs="Times New Roman"/>
        </w:rPr>
        <w:t xml:space="preserve"> offered. </w:t>
      </w:r>
      <w:proofErr w:type="spellStart"/>
      <w:r w:rsidRPr="0066517D">
        <w:rPr>
          <w:rFonts w:ascii="Times New Roman" w:hAnsi="Times New Roman" w:cs="Times New Roman"/>
        </w:rPr>
        <w:t>Conard</w:t>
      </w:r>
      <w:proofErr w:type="spellEnd"/>
      <w:r w:rsidRPr="0066517D">
        <w:rPr>
          <w:rFonts w:ascii="Times New Roman" w:hAnsi="Times New Roman" w:cs="Times New Roman"/>
        </w:rPr>
        <w:t xml:space="preserve"> and </w:t>
      </w:r>
      <w:proofErr w:type="spellStart"/>
      <w:r w:rsidRPr="0066517D">
        <w:rPr>
          <w:rFonts w:ascii="Times New Roman" w:hAnsi="Times New Roman" w:cs="Times New Roman"/>
        </w:rPr>
        <w:t>Conard</w:t>
      </w:r>
      <w:proofErr w:type="spellEnd"/>
      <w:r w:rsidRPr="0066517D">
        <w:rPr>
          <w:rFonts w:ascii="Times New Roman" w:hAnsi="Times New Roman" w:cs="Times New Roman"/>
        </w:rPr>
        <w:t xml:space="preserve"> (2000) has found out that academic </w:t>
      </w:r>
      <w:proofErr w:type="gramStart"/>
      <w:r w:rsidRPr="0066517D">
        <w:rPr>
          <w:rFonts w:ascii="Times New Roman" w:hAnsi="Times New Roman" w:cs="Times New Roman"/>
        </w:rPr>
        <w:t>reputation of the institution are</w:t>
      </w:r>
      <w:proofErr w:type="gramEnd"/>
      <w:r w:rsidRPr="0066517D">
        <w:rPr>
          <w:rFonts w:ascii="Times New Roman" w:hAnsi="Times New Roman" w:cs="Times New Roman"/>
        </w:rPr>
        <w:t xml:space="preserve"> closely associate with expertise of the faculty and up- to date technology use in the university. </w:t>
      </w:r>
    </w:p>
    <w:p w:rsidR="00634805" w:rsidRDefault="00634805" w:rsidP="003A63D9">
      <w:pPr>
        <w:pStyle w:val="ListParagraph"/>
        <w:spacing w:line="360" w:lineRule="auto"/>
        <w:rPr>
          <w:rFonts w:ascii="Times New Roman" w:hAnsi="Times New Roman" w:cs="Times New Roman"/>
        </w:rPr>
      </w:pPr>
    </w:p>
    <w:p w:rsidR="00634805" w:rsidRDefault="00634805" w:rsidP="003A63D9">
      <w:pPr>
        <w:pStyle w:val="ListParagraph"/>
        <w:spacing w:line="360" w:lineRule="auto"/>
        <w:ind w:left="119" w:firstLine="0"/>
        <w:rPr>
          <w:rFonts w:ascii="Times New Roman" w:hAnsi="Times New Roman" w:cs="Times New Roman"/>
        </w:rPr>
      </w:pPr>
      <w:r>
        <w:rPr>
          <w:rFonts w:ascii="Times New Roman" w:hAnsi="Times New Roman" w:cs="Times New Roman"/>
        </w:rPr>
        <w:t xml:space="preserve">When choosing to apply to a university by a student, the importance of academic quality is </w:t>
      </w:r>
      <w:r>
        <w:rPr>
          <w:rFonts w:ascii="Times New Roman" w:hAnsi="Times New Roman" w:cs="Times New Roman"/>
        </w:rPr>
        <w:lastRenderedPageBreak/>
        <w:t>unquestionable</w:t>
      </w:r>
      <w:sdt>
        <w:sdtPr>
          <w:rPr>
            <w:rFonts w:ascii="Times New Roman" w:hAnsi="Times New Roman" w:cs="Times New Roman"/>
          </w:rPr>
          <w:id w:val="1834881454"/>
          <w:citation/>
        </w:sdtPr>
        <w:sdtEndPr/>
        <w:sdtContent>
          <w:r>
            <w:rPr>
              <w:rFonts w:ascii="Times New Roman" w:hAnsi="Times New Roman" w:cs="Times New Roman"/>
            </w:rPr>
            <w:fldChar w:fldCharType="begin"/>
          </w:r>
          <w:r>
            <w:rPr>
              <w:rFonts w:ascii="Times New Roman" w:hAnsi="Times New Roman" w:cs="Times New Roman"/>
            </w:rPr>
            <w:instrText xml:space="preserve"> CITATION Cha86 \l 1033 </w:instrText>
          </w:r>
          <w:r>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(Chapman, 1986)</w:t>
          </w:r>
          <w:r>
            <w:rPr>
              <w:rFonts w:ascii="Times New Roman" w:hAnsi="Times New Roman" w:cs="Times New Roman"/>
            </w:rPr>
            <w:fldChar w:fldCharType="end"/>
          </w:r>
        </w:sdtContent>
      </w:sdt>
      <w:r>
        <w:rPr>
          <w:rFonts w:ascii="Times New Roman" w:hAnsi="Times New Roman" w:cs="Times New Roman"/>
        </w:rPr>
        <w:t>, and the most important attributes when assessing this are quality of faculty and degree programmers offered</w:t>
      </w:r>
      <w:sdt>
        <w:sdtPr>
          <w:rPr>
            <w:rFonts w:ascii="Times New Roman" w:hAnsi="Times New Roman" w:cs="Times New Roman"/>
          </w:rPr>
          <w:id w:val="794096909"/>
          <w:citation/>
        </w:sdtPr>
        <w:sdtEndPr/>
        <w:sdtContent>
          <w:r>
            <w:rPr>
              <w:rFonts w:ascii="Times New Roman" w:hAnsi="Times New Roman" w:cs="Times New Roman"/>
            </w:rPr>
            <w:fldChar w:fldCharType="begin"/>
          </w:r>
          <w:r>
            <w:rPr>
              <w:rFonts w:ascii="Times New Roman" w:hAnsi="Times New Roman" w:cs="Times New Roman"/>
            </w:rPr>
            <w:instrText xml:space="preserve"> CITATION Coc95 \l 1033 </w:instrText>
          </w:r>
          <w:r>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(Coccari, 1995)</w:t>
          </w:r>
          <w:r>
            <w:rPr>
              <w:rFonts w:ascii="Times New Roman" w:hAnsi="Times New Roman" w:cs="Times New Roman"/>
            </w:rPr>
            <w:fldChar w:fldCharType="end"/>
          </w:r>
        </w:sdtContent>
      </w:sdt>
      <w:r>
        <w:rPr>
          <w:rFonts w:ascii="Times New Roman" w:hAnsi="Times New Roman" w:cs="Times New Roman"/>
        </w:rPr>
        <w:t xml:space="preserve">. However, students are often </w:t>
      </w:r>
      <w:proofErr w:type="gramStart"/>
      <w:r>
        <w:rPr>
          <w:rFonts w:ascii="Times New Roman" w:hAnsi="Times New Roman" w:cs="Times New Roman"/>
        </w:rPr>
        <w:t>consider</w:t>
      </w:r>
      <w:proofErr w:type="gramEnd"/>
      <w:r>
        <w:rPr>
          <w:rFonts w:ascii="Times New Roman" w:hAnsi="Times New Roman" w:cs="Times New Roman"/>
        </w:rPr>
        <w:t xml:space="preserve"> other attributes as follows.</w:t>
      </w:r>
    </w:p>
    <w:p w:rsidR="00634805" w:rsidRDefault="00634805" w:rsidP="003A63D9">
      <w:pPr>
        <w:pStyle w:val="ListParagraph"/>
        <w:widowControl/>
        <w:numPr>
          <w:ilvl w:val="0"/>
          <w:numId w:val="25"/>
        </w:numPr>
        <w:autoSpaceDE/>
        <w:autoSpaceDN/>
        <w:spacing w:before="0" w:after="160" w:line="360" w:lineRule="auto"/>
        <w:ind w:right="0"/>
        <w:contextualSpacing/>
        <w:rPr>
          <w:rFonts w:ascii="Times New Roman" w:hAnsi="Times New Roman" w:cs="Times New Roman"/>
        </w:rPr>
      </w:pPr>
      <w:r>
        <w:rPr>
          <w:rFonts w:ascii="Times New Roman" w:hAnsi="Times New Roman" w:cs="Times New Roman"/>
        </w:rPr>
        <w:t>The reputation of the University in general, and the specific program in particular</w:t>
      </w:r>
      <w:sdt>
        <w:sdtPr>
          <w:rPr>
            <w:rFonts w:ascii="Times New Roman" w:hAnsi="Times New Roman" w:cs="Times New Roman"/>
          </w:rPr>
          <w:id w:val="-1561398642"/>
          <w:citation/>
        </w:sdtPr>
        <w:sdtEndPr/>
        <w:sdtContent>
          <w:r>
            <w:rPr>
              <w:rFonts w:ascii="Times New Roman" w:hAnsi="Times New Roman" w:cs="Times New Roman"/>
            </w:rPr>
            <w:fldChar w:fldCharType="begin"/>
          </w:r>
          <w:r>
            <w:rPr>
              <w:rFonts w:ascii="Times New Roman" w:hAnsi="Times New Roman" w:cs="Times New Roman"/>
            </w:rPr>
            <w:instrText xml:space="preserve"> CITATION Hay89 \l 1033 </w:instrText>
          </w:r>
          <w:r>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(Hayes, 1989)</w:t>
          </w:r>
          <w:r>
            <w:rPr>
              <w:rFonts w:ascii="Times New Roman" w:hAnsi="Times New Roman" w:cs="Times New Roman"/>
            </w:rPr>
            <w:fldChar w:fldCharType="end"/>
          </w:r>
        </w:sdtContent>
      </w:sdt>
      <w:sdt>
        <w:sdtPr>
          <w:rPr>
            <w:rFonts w:ascii="Times New Roman" w:hAnsi="Times New Roman" w:cs="Times New Roman"/>
          </w:rPr>
          <w:id w:val="-1299454028"/>
          <w:citation/>
        </w:sdtPr>
        <w:sdtEndPr/>
        <w:sdtContent>
          <w:r>
            <w:rPr>
              <w:rFonts w:ascii="Times New Roman" w:hAnsi="Times New Roman" w:cs="Times New Roman"/>
            </w:rPr>
            <w:fldChar w:fldCharType="begin"/>
          </w:r>
          <w:r>
            <w:rPr>
              <w:rFonts w:ascii="Times New Roman" w:hAnsi="Times New Roman" w:cs="Times New Roman"/>
            </w:rPr>
            <w:instrText xml:space="preserve"> CITATION Moo99 \l 1033 </w:instrText>
          </w:r>
          <w:r>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(Moogan, 1999)</w:t>
          </w:r>
          <w:r>
            <w:rPr>
              <w:rFonts w:ascii="Times New Roman" w:hAnsi="Times New Roman" w:cs="Times New Roman"/>
            </w:rPr>
            <w:fldChar w:fldCharType="end"/>
          </w:r>
        </w:sdtContent>
      </w:sdt>
      <w:r>
        <w:rPr>
          <w:rFonts w:ascii="Times New Roman" w:hAnsi="Times New Roman" w:cs="Times New Roman"/>
        </w:rPr>
        <w:t>,</w:t>
      </w:r>
      <w:sdt>
        <w:sdtPr>
          <w:rPr>
            <w:rFonts w:ascii="Times New Roman" w:hAnsi="Times New Roman" w:cs="Times New Roman"/>
          </w:rPr>
          <w:id w:val="-917698520"/>
          <w:citation/>
        </w:sdtPr>
        <w:sdtEndPr/>
        <w:sdtContent>
          <w:r>
            <w:rPr>
              <w:rFonts w:ascii="Times New Roman" w:hAnsi="Times New Roman" w:cs="Times New Roman"/>
            </w:rPr>
            <w:fldChar w:fldCharType="begin"/>
          </w:r>
          <w:r>
            <w:rPr>
              <w:rFonts w:ascii="Times New Roman" w:hAnsi="Times New Roman" w:cs="Times New Roman"/>
            </w:rPr>
            <w:instrText xml:space="preserve"> CITATION Sou02 \l 1033 </w:instrText>
          </w:r>
          <w:r>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(Soutar, 2002)</w:t>
          </w:r>
          <w:r>
            <w:rPr>
              <w:rFonts w:ascii="Times New Roman" w:hAnsi="Times New Roman" w:cs="Times New Roman"/>
            </w:rPr>
            <w:fldChar w:fldCharType="end"/>
          </w:r>
        </w:sdtContent>
      </w:sdt>
      <w:r>
        <w:rPr>
          <w:rFonts w:ascii="Times New Roman" w:hAnsi="Times New Roman" w:cs="Times New Roman"/>
        </w:rPr>
        <w:t xml:space="preserve">, </w:t>
      </w:r>
      <w:sdt>
        <w:sdtPr>
          <w:rPr>
            <w:rFonts w:ascii="Times New Roman" w:hAnsi="Times New Roman" w:cs="Times New Roman"/>
          </w:rPr>
          <w:id w:val="-133484579"/>
          <w:citation/>
        </w:sdtPr>
        <w:sdtEndPr/>
        <w:sdtContent>
          <w:r>
            <w:rPr>
              <w:rFonts w:ascii="Times New Roman" w:hAnsi="Times New Roman" w:cs="Times New Roman"/>
            </w:rPr>
            <w:fldChar w:fldCharType="begin"/>
          </w:r>
          <w:r>
            <w:rPr>
              <w:rFonts w:ascii="Times New Roman" w:hAnsi="Times New Roman" w:cs="Times New Roman"/>
            </w:rPr>
            <w:instrText xml:space="preserve"> CITATION Vau78 \l 1033 </w:instrText>
          </w:r>
          <w:r>
            <w:rPr>
              <w:rFonts w:ascii="Times New Roman" w:hAnsi="Times New Roman" w:cs="Times New Roman"/>
            </w:rPr>
            <w:fldChar w:fldCharType="separate"/>
          </w:r>
          <w:r w:rsidRPr="00B14A4C">
            <w:rPr>
              <w:rFonts w:ascii="Times New Roman" w:hAnsi="Times New Roman" w:cs="Times New Roman"/>
              <w:noProof/>
            </w:rPr>
            <w:t>(Vaughn, 1978)</w:t>
          </w:r>
          <w:r>
            <w:rPr>
              <w:rFonts w:ascii="Times New Roman" w:hAnsi="Times New Roman" w:cs="Times New Roman"/>
            </w:rPr>
            <w:fldChar w:fldCharType="end"/>
          </w:r>
        </w:sdtContent>
      </w:sdt>
      <w:r>
        <w:rPr>
          <w:rFonts w:ascii="Times New Roman" w:hAnsi="Times New Roman" w:cs="Times New Roman"/>
        </w:rPr>
        <w:t>.</w:t>
      </w:r>
    </w:p>
    <w:p w:rsidR="00634805" w:rsidRDefault="00634805" w:rsidP="003A63D9">
      <w:pPr>
        <w:pStyle w:val="ListParagraph"/>
        <w:widowControl/>
        <w:numPr>
          <w:ilvl w:val="0"/>
          <w:numId w:val="25"/>
        </w:numPr>
        <w:autoSpaceDE/>
        <w:autoSpaceDN/>
        <w:spacing w:before="0" w:after="160" w:line="360" w:lineRule="auto"/>
        <w:ind w:right="0"/>
        <w:contextualSpacing/>
        <w:rPr>
          <w:rFonts w:ascii="Times New Roman" w:hAnsi="Times New Roman" w:cs="Times New Roman"/>
        </w:rPr>
      </w:pPr>
      <w:r>
        <w:rPr>
          <w:rFonts w:ascii="Times New Roman" w:hAnsi="Times New Roman" w:cs="Times New Roman"/>
        </w:rPr>
        <w:t xml:space="preserve">The location of the university and geography of its surrounding. They are often perceived as aspects which will influence the choice </w:t>
      </w:r>
      <w:proofErr w:type="gramStart"/>
      <w:r>
        <w:rPr>
          <w:rFonts w:ascii="Times New Roman" w:hAnsi="Times New Roman" w:cs="Times New Roman"/>
        </w:rPr>
        <w:t>of a specific institutions</w:t>
      </w:r>
      <w:proofErr w:type="gramEnd"/>
      <w:sdt>
        <w:sdtPr>
          <w:rPr>
            <w:rFonts w:ascii="Times New Roman" w:hAnsi="Times New Roman" w:cs="Times New Roman"/>
          </w:rPr>
          <w:id w:val="368580040"/>
          <w:citation/>
        </w:sdtPr>
        <w:sdtEndPr/>
        <w:sdtContent>
          <w:r>
            <w:rPr>
              <w:rFonts w:ascii="Times New Roman" w:hAnsi="Times New Roman" w:cs="Times New Roman"/>
            </w:rPr>
            <w:fldChar w:fldCharType="begin"/>
          </w:r>
          <w:r>
            <w:rPr>
              <w:rFonts w:ascii="Times New Roman" w:hAnsi="Times New Roman" w:cs="Times New Roman"/>
            </w:rPr>
            <w:instrText xml:space="preserve"> CITATION Moo99 \l 1033 </w:instrText>
          </w:r>
          <w:r>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(Moogan, 1999)</w:t>
          </w:r>
          <w:r>
            <w:rPr>
              <w:rFonts w:ascii="Times New Roman" w:hAnsi="Times New Roman" w:cs="Times New Roman"/>
            </w:rPr>
            <w:fldChar w:fldCharType="end"/>
          </w:r>
        </w:sdtContent>
      </w:sdt>
      <w:r>
        <w:rPr>
          <w:rFonts w:ascii="Times New Roman" w:hAnsi="Times New Roman" w:cs="Times New Roman"/>
        </w:rPr>
        <w:t>,</w:t>
      </w:r>
      <w:sdt>
        <w:sdtPr>
          <w:rPr>
            <w:rFonts w:ascii="Times New Roman" w:hAnsi="Times New Roman" w:cs="Times New Roman"/>
          </w:rPr>
          <w:id w:val="679935281"/>
          <w:citation/>
        </w:sdtPr>
        <w:sdtEndPr/>
        <w:sdtContent>
          <w:r>
            <w:rPr>
              <w:rFonts w:ascii="Times New Roman" w:hAnsi="Times New Roman" w:cs="Times New Roman"/>
            </w:rPr>
            <w:fldChar w:fldCharType="begin"/>
          </w:r>
          <w:r>
            <w:rPr>
              <w:rFonts w:ascii="Times New Roman" w:hAnsi="Times New Roman" w:cs="Times New Roman"/>
            </w:rPr>
            <w:instrText xml:space="preserve"> CITATION Vau78 \l 1033 </w:instrText>
          </w:r>
          <w:r>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(Vaughn, 1978)</w:t>
          </w:r>
          <w:r>
            <w:rPr>
              <w:rFonts w:ascii="Times New Roman" w:hAnsi="Times New Roman" w:cs="Times New Roman"/>
            </w:rPr>
            <w:fldChar w:fldCharType="end"/>
          </w:r>
        </w:sdtContent>
      </w:sdt>
      <w:r>
        <w:rPr>
          <w:rFonts w:ascii="Times New Roman" w:hAnsi="Times New Roman" w:cs="Times New Roman"/>
        </w:rPr>
        <w:t>.</w:t>
      </w:r>
    </w:p>
    <w:p w:rsidR="00634805" w:rsidRDefault="00634805" w:rsidP="003A63D9">
      <w:pPr>
        <w:pStyle w:val="ListParagraph"/>
        <w:widowControl/>
        <w:numPr>
          <w:ilvl w:val="0"/>
          <w:numId w:val="25"/>
        </w:numPr>
        <w:autoSpaceDE/>
        <w:autoSpaceDN/>
        <w:spacing w:before="0" w:after="160" w:line="360" w:lineRule="auto"/>
        <w:ind w:right="0"/>
        <w:contextualSpacing/>
        <w:rPr>
          <w:rFonts w:ascii="Times New Roman" w:hAnsi="Times New Roman" w:cs="Times New Roman"/>
        </w:rPr>
      </w:pPr>
      <w:r>
        <w:rPr>
          <w:rFonts w:ascii="Times New Roman" w:hAnsi="Times New Roman" w:cs="Times New Roman"/>
        </w:rPr>
        <w:t>The campus atmosphere is often considered by the student while selecting a University</w:t>
      </w:r>
      <w:sdt>
        <w:sdtPr>
          <w:rPr>
            <w:rFonts w:ascii="Times New Roman" w:hAnsi="Times New Roman" w:cs="Times New Roman"/>
          </w:rPr>
          <w:id w:val="1873340571"/>
          <w:citation/>
        </w:sdtPr>
        <w:sdtEndPr/>
        <w:sdtContent>
          <w:r>
            <w:rPr>
              <w:rFonts w:ascii="Times New Roman" w:hAnsi="Times New Roman" w:cs="Times New Roman"/>
            </w:rPr>
            <w:fldChar w:fldCharType="begin"/>
          </w:r>
          <w:r>
            <w:rPr>
              <w:rFonts w:ascii="Times New Roman" w:hAnsi="Times New Roman" w:cs="Times New Roman"/>
            </w:rPr>
            <w:instrText xml:space="preserve"> CITATION Sou02 \l 1033 </w:instrText>
          </w:r>
          <w:r>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(Soutar, 2002)</w:t>
          </w:r>
          <w:r>
            <w:rPr>
              <w:rFonts w:ascii="Times New Roman" w:hAnsi="Times New Roman" w:cs="Times New Roman"/>
            </w:rPr>
            <w:fldChar w:fldCharType="end"/>
          </w:r>
        </w:sdtContent>
      </w:sdt>
    </w:p>
    <w:p w:rsidR="00634805" w:rsidRDefault="00634805" w:rsidP="003A63D9">
      <w:pPr>
        <w:pStyle w:val="ListParagraph"/>
        <w:widowControl/>
        <w:numPr>
          <w:ilvl w:val="0"/>
          <w:numId w:val="25"/>
        </w:numPr>
        <w:autoSpaceDE/>
        <w:autoSpaceDN/>
        <w:spacing w:before="0" w:after="160" w:line="360" w:lineRule="auto"/>
        <w:ind w:right="0"/>
        <w:contextualSpacing/>
        <w:rPr>
          <w:rFonts w:ascii="Times New Roman" w:hAnsi="Times New Roman" w:cs="Times New Roman"/>
        </w:rPr>
      </w:pPr>
      <w:r>
        <w:rPr>
          <w:rFonts w:ascii="Times New Roman" w:hAnsi="Times New Roman" w:cs="Times New Roman"/>
        </w:rPr>
        <w:t>The Institutions’ infrastructure, such as library, classrooms, computer labs, campus security and accommodation provided by the university</w:t>
      </w:r>
      <w:sdt>
        <w:sdtPr>
          <w:rPr>
            <w:rFonts w:ascii="Times New Roman" w:hAnsi="Times New Roman" w:cs="Times New Roman"/>
          </w:rPr>
          <w:id w:val="630140614"/>
          <w:citation/>
        </w:sdtPr>
        <w:sdtEndPr/>
        <w:sdtContent>
          <w:r>
            <w:rPr>
              <w:rFonts w:ascii="Times New Roman" w:hAnsi="Times New Roman" w:cs="Times New Roman"/>
            </w:rPr>
            <w:fldChar w:fldCharType="begin"/>
          </w:r>
          <w:r>
            <w:rPr>
              <w:rFonts w:ascii="Times New Roman" w:hAnsi="Times New Roman" w:cs="Times New Roman"/>
            </w:rPr>
            <w:instrText xml:space="preserve"> CITATION Coc95 \l 1033 </w:instrText>
          </w:r>
          <w:r>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(Coccari, 1995)</w:t>
          </w:r>
          <w:r>
            <w:rPr>
              <w:rFonts w:ascii="Times New Roman" w:hAnsi="Times New Roman" w:cs="Times New Roman"/>
            </w:rPr>
            <w:fldChar w:fldCharType="end"/>
          </w:r>
        </w:sdtContent>
      </w:sdt>
      <w:r>
        <w:rPr>
          <w:rFonts w:ascii="Times New Roman" w:hAnsi="Times New Roman" w:cs="Times New Roman"/>
        </w:rPr>
        <w:t>.</w:t>
      </w:r>
    </w:p>
    <w:p w:rsidR="00634805" w:rsidRDefault="00634805" w:rsidP="003A63D9">
      <w:pPr>
        <w:pStyle w:val="ListParagraph"/>
        <w:widowControl/>
        <w:numPr>
          <w:ilvl w:val="0"/>
          <w:numId w:val="25"/>
        </w:numPr>
        <w:autoSpaceDE/>
        <w:autoSpaceDN/>
        <w:spacing w:before="0" w:after="160" w:line="360" w:lineRule="auto"/>
        <w:ind w:right="0"/>
        <w:contextualSpacing/>
        <w:rPr>
          <w:rFonts w:ascii="Times New Roman" w:hAnsi="Times New Roman" w:cs="Times New Roman"/>
        </w:rPr>
      </w:pPr>
      <w:r>
        <w:rPr>
          <w:rFonts w:ascii="Times New Roman" w:hAnsi="Times New Roman" w:cs="Times New Roman"/>
        </w:rPr>
        <w:t>Some of the infrastructure elements, such as laboratory equipment and the computing resources reported a good indicators</w:t>
      </w:r>
      <w:sdt>
        <w:sdtPr>
          <w:rPr>
            <w:rFonts w:ascii="Times New Roman" w:hAnsi="Times New Roman" w:cs="Times New Roman"/>
          </w:rPr>
          <w:id w:val="2076391264"/>
          <w:citation/>
        </w:sdtPr>
        <w:sdtEndPr/>
        <w:sdtContent>
          <w:r>
            <w:rPr>
              <w:rFonts w:ascii="Times New Roman" w:hAnsi="Times New Roman" w:cs="Times New Roman"/>
            </w:rPr>
            <w:fldChar w:fldCharType="begin"/>
          </w:r>
          <w:r>
            <w:rPr>
              <w:rFonts w:ascii="Times New Roman" w:hAnsi="Times New Roman" w:cs="Times New Roman"/>
            </w:rPr>
            <w:instrText xml:space="preserve"> CITATION Lit89 \l 1033 </w:instrText>
          </w:r>
          <w:r>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(Litten, 1989)</w:t>
          </w:r>
          <w:r>
            <w:rPr>
              <w:rFonts w:ascii="Times New Roman" w:hAnsi="Times New Roman" w:cs="Times New Roman"/>
            </w:rPr>
            <w:fldChar w:fldCharType="end"/>
          </w:r>
        </w:sdtContent>
      </w:sdt>
    </w:p>
    <w:p w:rsidR="00634805" w:rsidRDefault="00634805" w:rsidP="003A63D9">
      <w:pPr>
        <w:pStyle w:val="ListParagraph"/>
        <w:widowControl/>
        <w:numPr>
          <w:ilvl w:val="0"/>
          <w:numId w:val="25"/>
        </w:numPr>
        <w:autoSpaceDE/>
        <w:autoSpaceDN/>
        <w:spacing w:before="0" w:after="160" w:line="360" w:lineRule="auto"/>
        <w:ind w:right="0"/>
        <w:contextualSpacing/>
        <w:rPr>
          <w:rFonts w:ascii="Times New Roman" w:hAnsi="Times New Roman" w:cs="Times New Roman"/>
        </w:rPr>
      </w:pPr>
      <w:r>
        <w:rPr>
          <w:rFonts w:ascii="Times New Roman" w:hAnsi="Times New Roman" w:cs="Times New Roman"/>
        </w:rPr>
        <w:t>The costs associated with the study at the university</w:t>
      </w:r>
      <w:sdt>
        <w:sdtPr>
          <w:rPr>
            <w:rFonts w:ascii="Times New Roman" w:hAnsi="Times New Roman" w:cs="Times New Roman"/>
          </w:rPr>
          <w:id w:val="-651057271"/>
          <w:citation/>
        </w:sdtPr>
        <w:sdtEndPr/>
        <w:sdtContent>
          <w:r>
            <w:rPr>
              <w:rFonts w:ascii="Times New Roman" w:hAnsi="Times New Roman" w:cs="Times New Roman"/>
            </w:rPr>
            <w:fldChar w:fldCharType="begin"/>
          </w:r>
          <w:r>
            <w:rPr>
              <w:rFonts w:ascii="Times New Roman" w:hAnsi="Times New Roman" w:cs="Times New Roman"/>
            </w:rPr>
            <w:instrText xml:space="preserve"> CITATION Cha86 \l 1033 </w:instrText>
          </w:r>
          <w:r>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(Chapman, 1986)</w:t>
          </w:r>
          <w:r>
            <w:rPr>
              <w:rFonts w:ascii="Times New Roman" w:hAnsi="Times New Roman" w:cs="Times New Roman"/>
            </w:rPr>
            <w:fldChar w:fldCharType="end"/>
          </w:r>
        </w:sdtContent>
      </w:sdt>
      <w:r>
        <w:rPr>
          <w:rFonts w:ascii="Times New Roman" w:hAnsi="Times New Roman" w:cs="Times New Roman"/>
        </w:rPr>
        <w:t>. This might be related to the university fees or and the cost of living in the area, but some suggest that it is the less important category in University selection</w:t>
      </w:r>
      <w:sdt>
        <w:sdtPr>
          <w:rPr>
            <w:rFonts w:ascii="Times New Roman" w:hAnsi="Times New Roman" w:cs="Times New Roman"/>
          </w:rPr>
          <w:id w:val="119744025"/>
          <w:citation/>
        </w:sdtPr>
        <w:sdtEndPr/>
        <w:sdtContent>
          <w:r>
            <w:rPr>
              <w:rFonts w:ascii="Times New Roman" w:hAnsi="Times New Roman" w:cs="Times New Roman"/>
            </w:rPr>
            <w:fldChar w:fldCharType="begin"/>
          </w:r>
          <w:r>
            <w:rPr>
              <w:rFonts w:ascii="Times New Roman" w:hAnsi="Times New Roman" w:cs="Times New Roman"/>
            </w:rPr>
            <w:instrText xml:space="preserve"> CITATION Jos00 \l 1033 </w:instrText>
          </w:r>
          <w:r>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(Joseph, 2000)</w:t>
          </w:r>
          <w:r>
            <w:rPr>
              <w:rFonts w:ascii="Times New Roman" w:hAnsi="Times New Roman" w:cs="Times New Roman"/>
            </w:rPr>
            <w:fldChar w:fldCharType="end"/>
          </w:r>
        </w:sdtContent>
      </w:sdt>
    </w:p>
    <w:p w:rsidR="00634805" w:rsidRDefault="00634805" w:rsidP="003A63D9">
      <w:pPr>
        <w:pStyle w:val="ListParagraph"/>
        <w:widowControl/>
        <w:numPr>
          <w:ilvl w:val="0"/>
          <w:numId w:val="25"/>
        </w:numPr>
        <w:autoSpaceDE/>
        <w:autoSpaceDN/>
        <w:spacing w:before="0" w:after="160" w:line="360" w:lineRule="auto"/>
        <w:ind w:right="0"/>
        <w:contextualSpacing/>
        <w:rPr>
          <w:rFonts w:ascii="Times New Roman" w:hAnsi="Times New Roman" w:cs="Times New Roman"/>
        </w:rPr>
      </w:pPr>
      <w:r>
        <w:rPr>
          <w:rFonts w:ascii="Times New Roman" w:hAnsi="Times New Roman" w:cs="Times New Roman"/>
        </w:rPr>
        <w:t>The future career prospects and opportunities following graduation from the university</w:t>
      </w:r>
      <w:sdt>
        <w:sdtPr>
          <w:rPr>
            <w:rFonts w:ascii="Times New Roman" w:hAnsi="Times New Roman" w:cs="Times New Roman"/>
          </w:rPr>
          <w:id w:val="-488477667"/>
          <w:citation/>
        </w:sdtPr>
        <w:sdtEndPr/>
        <w:sdtContent>
          <w:r>
            <w:rPr>
              <w:rFonts w:ascii="Times New Roman" w:hAnsi="Times New Roman" w:cs="Times New Roman"/>
            </w:rPr>
            <w:fldChar w:fldCharType="begin"/>
          </w:r>
          <w:r>
            <w:rPr>
              <w:rFonts w:ascii="Times New Roman" w:hAnsi="Times New Roman" w:cs="Times New Roman"/>
            </w:rPr>
            <w:instrText xml:space="preserve"> CITATION Cha86 \l 1033 </w:instrText>
          </w:r>
          <w:r>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(Chapman, 1986)</w:t>
          </w:r>
          <w:r>
            <w:rPr>
              <w:rFonts w:ascii="Times New Roman" w:hAnsi="Times New Roman" w:cs="Times New Roman"/>
            </w:rPr>
            <w:fldChar w:fldCharType="end"/>
          </w:r>
        </w:sdtContent>
      </w:sdt>
      <w:r>
        <w:rPr>
          <w:rFonts w:ascii="Times New Roman" w:hAnsi="Times New Roman" w:cs="Times New Roman"/>
        </w:rPr>
        <w:t xml:space="preserve">, </w:t>
      </w:r>
      <w:sdt>
        <w:sdtPr>
          <w:rPr>
            <w:rFonts w:ascii="Times New Roman" w:hAnsi="Times New Roman" w:cs="Times New Roman"/>
          </w:rPr>
          <w:id w:val="-1948224146"/>
          <w:citation/>
        </w:sdtPr>
        <w:sdtEndPr/>
        <w:sdtContent>
          <w:r>
            <w:rPr>
              <w:rFonts w:ascii="Times New Roman" w:hAnsi="Times New Roman" w:cs="Times New Roman"/>
            </w:rPr>
            <w:fldChar w:fldCharType="begin"/>
          </w:r>
          <w:r>
            <w:rPr>
              <w:rFonts w:ascii="Times New Roman" w:hAnsi="Times New Roman" w:cs="Times New Roman"/>
            </w:rPr>
            <w:instrText xml:space="preserve"> CITATION Sou02 \l 1033 </w:instrText>
          </w:r>
          <w:r>
            <w:rPr>
              <w:rFonts w:ascii="Times New Roman" w:hAnsi="Times New Roman" w:cs="Times New Roman"/>
            </w:rPr>
            <w:fldChar w:fldCharType="separate"/>
          </w:r>
          <w:r w:rsidRPr="00B14A4C">
            <w:rPr>
              <w:rFonts w:ascii="Times New Roman" w:hAnsi="Times New Roman" w:cs="Times New Roman"/>
              <w:noProof/>
            </w:rPr>
            <w:t>(Soutar, 2002)</w:t>
          </w:r>
          <w:r>
            <w:rPr>
              <w:rFonts w:ascii="Times New Roman" w:hAnsi="Times New Roman" w:cs="Times New Roman"/>
            </w:rPr>
            <w:fldChar w:fldCharType="end"/>
          </w:r>
        </w:sdtContent>
      </w:sdt>
      <w:r>
        <w:rPr>
          <w:rFonts w:ascii="Times New Roman" w:hAnsi="Times New Roman" w:cs="Times New Roman"/>
        </w:rPr>
        <w:t xml:space="preserve">, </w:t>
      </w:r>
      <w:sdt>
        <w:sdtPr>
          <w:rPr>
            <w:rFonts w:ascii="Times New Roman" w:hAnsi="Times New Roman" w:cs="Times New Roman"/>
          </w:rPr>
          <w:id w:val="-381103096"/>
          <w:citation/>
        </w:sdtPr>
        <w:sdtEndPr/>
        <w:sdtContent>
          <w:r>
            <w:rPr>
              <w:rFonts w:ascii="Times New Roman" w:hAnsi="Times New Roman" w:cs="Times New Roman"/>
            </w:rPr>
            <w:fldChar w:fldCharType="begin"/>
          </w:r>
          <w:r>
            <w:rPr>
              <w:rFonts w:ascii="Times New Roman" w:hAnsi="Times New Roman" w:cs="Times New Roman"/>
            </w:rPr>
            <w:instrText xml:space="preserve"> CITATION Hay89 \l 1033 </w:instrText>
          </w:r>
          <w:r>
            <w:rPr>
              <w:rFonts w:ascii="Times New Roman" w:hAnsi="Times New Roman" w:cs="Times New Roman"/>
            </w:rPr>
            <w:fldChar w:fldCharType="separate"/>
          </w:r>
          <w:r w:rsidRPr="00B14A4C">
            <w:rPr>
              <w:rFonts w:ascii="Times New Roman" w:hAnsi="Times New Roman" w:cs="Times New Roman"/>
              <w:noProof/>
            </w:rPr>
            <w:t>(Hayes, 1989)</w:t>
          </w:r>
          <w:r>
            <w:rPr>
              <w:rFonts w:ascii="Times New Roman" w:hAnsi="Times New Roman" w:cs="Times New Roman"/>
            </w:rPr>
            <w:fldChar w:fldCharType="end"/>
          </w:r>
        </w:sdtContent>
      </w:sdt>
      <w:r>
        <w:rPr>
          <w:rFonts w:ascii="Times New Roman" w:hAnsi="Times New Roman" w:cs="Times New Roman"/>
        </w:rPr>
        <w:t xml:space="preserve">, </w:t>
      </w:r>
      <w:sdt>
        <w:sdtPr>
          <w:rPr>
            <w:rFonts w:ascii="Times New Roman" w:hAnsi="Times New Roman" w:cs="Times New Roman"/>
          </w:rPr>
          <w:id w:val="637453510"/>
          <w:citation/>
        </w:sdtPr>
        <w:sdtEndPr/>
        <w:sdtContent>
          <w:r>
            <w:rPr>
              <w:rFonts w:ascii="Times New Roman" w:hAnsi="Times New Roman" w:cs="Times New Roman"/>
            </w:rPr>
            <w:fldChar w:fldCharType="begin"/>
          </w:r>
          <w:r>
            <w:rPr>
              <w:rFonts w:ascii="Times New Roman" w:hAnsi="Times New Roman" w:cs="Times New Roman"/>
            </w:rPr>
            <w:instrText xml:space="preserve"> CITATION New96 \l 1033 </w:instrText>
          </w:r>
          <w:r>
            <w:rPr>
              <w:rFonts w:ascii="Times New Roman" w:hAnsi="Times New Roman" w:cs="Times New Roman"/>
            </w:rPr>
            <w:fldChar w:fldCharType="separate"/>
          </w:r>
          <w:r w:rsidRPr="00B14A4C">
            <w:rPr>
              <w:rFonts w:ascii="Times New Roman" w:hAnsi="Times New Roman" w:cs="Times New Roman"/>
              <w:noProof/>
            </w:rPr>
            <w:t>(Newell, 1996)</w:t>
          </w:r>
          <w:r>
            <w:rPr>
              <w:rFonts w:ascii="Times New Roman" w:hAnsi="Times New Roman" w:cs="Times New Roman"/>
            </w:rPr>
            <w:fldChar w:fldCharType="end"/>
          </w:r>
        </w:sdtContent>
      </w:sdt>
      <w:r>
        <w:rPr>
          <w:rFonts w:ascii="Times New Roman" w:hAnsi="Times New Roman" w:cs="Times New Roman"/>
        </w:rPr>
        <w:t>.</w:t>
      </w:r>
    </w:p>
    <w:p w:rsidR="00634805" w:rsidRDefault="00634805" w:rsidP="003A63D9">
      <w:pPr>
        <w:pStyle w:val="ListParagraph"/>
        <w:widowControl/>
        <w:numPr>
          <w:ilvl w:val="0"/>
          <w:numId w:val="25"/>
        </w:numPr>
        <w:autoSpaceDE/>
        <w:autoSpaceDN/>
        <w:spacing w:before="0" w:after="160" w:line="360" w:lineRule="auto"/>
        <w:ind w:right="0"/>
        <w:contextualSpacing/>
        <w:rPr>
          <w:rFonts w:ascii="Times New Roman" w:hAnsi="Times New Roman" w:cs="Times New Roman"/>
        </w:rPr>
      </w:pPr>
      <w:r>
        <w:rPr>
          <w:rFonts w:ascii="Times New Roman" w:hAnsi="Times New Roman" w:cs="Times New Roman"/>
        </w:rPr>
        <w:t>The quality of life during their studies</w:t>
      </w:r>
      <w:sdt>
        <w:sdtPr>
          <w:rPr>
            <w:rFonts w:ascii="Times New Roman" w:hAnsi="Times New Roman" w:cs="Times New Roman"/>
          </w:rPr>
          <w:id w:val="-1908981888"/>
          <w:citation/>
        </w:sdtPr>
        <w:sdtEndPr/>
        <w:sdtContent>
          <w:r>
            <w:rPr>
              <w:rFonts w:ascii="Times New Roman" w:hAnsi="Times New Roman" w:cs="Times New Roman"/>
            </w:rPr>
            <w:fldChar w:fldCharType="begin"/>
          </w:r>
          <w:r>
            <w:rPr>
              <w:rFonts w:ascii="Times New Roman" w:hAnsi="Times New Roman" w:cs="Times New Roman"/>
            </w:rPr>
            <w:instrText xml:space="preserve"> CITATION Cha86 \l 1033 </w:instrText>
          </w:r>
          <w:r>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(Chapman, 1986)</w:t>
          </w:r>
          <w:r>
            <w:rPr>
              <w:rFonts w:ascii="Times New Roman" w:hAnsi="Times New Roman" w:cs="Times New Roman"/>
            </w:rPr>
            <w:fldChar w:fldCharType="end"/>
          </w:r>
        </w:sdtContent>
      </w:sdt>
      <w:r>
        <w:rPr>
          <w:rFonts w:ascii="Times New Roman" w:hAnsi="Times New Roman" w:cs="Times New Roman"/>
        </w:rPr>
        <w:t>.</w:t>
      </w:r>
    </w:p>
    <w:p w:rsidR="00634805" w:rsidRDefault="00634805" w:rsidP="003A63D9">
      <w:pPr>
        <w:spacing w:line="360" w:lineRule="auto"/>
        <w:ind w:left="720"/>
        <w:jc w:val="both"/>
        <w:rPr>
          <w:rFonts w:ascii="Times New Roman" w:hAnsi="Times New Roman" w:cs="Times New Roman"/>
        </w:rPr>
      </w:pPr>
      <w:r>
        <w:rPr>
          <w:rFonts w:ascii="Times New Roman" w:hAnsi="Times New Roman" w:cs="Times New Roman"/>
        </w:rPr>
        <w:t>The external factor like university marketing communication tools that affect the selection criteria of the students are also discussed by several researchers. Gilley (1989) explained how radio, television, newspaper and magazine can be used to attract the publicity. Steele (2002) shown that how to build the effective communication with university students. According to Mayer et all(1999), communication technologies(Katz et al, 1999), such as CD’s and DVDs in university advertisement (</w:t>
      </w:r>
      <w:proofErr w:type="spellStart"/>
      <w:r>
        <w:rPr>
          <w:rFonts w:ascii="Times New Roman" w:hAnsi="Times New Roman" w:cs="Times New Roman"/>
        </w:rPr>
        <w:t>Furbeck</w:t>
      </w:r>
      <w:proofErr w:type="spellEnd"/>
      <w:r>
        <w:rPr>
          <w:rFonts w:ascii="Times New Roman" w:hAnsi="Times New Roman" w:cs="Times New Roman"/>
        </w:rPr>
        <w:t xml:space="preserve"> et al, 2004) and web page properties(</w:t>
      </w:r>
      <w:proofErr w:type="spellStart"/>
      <w:r>
        <w:rPr>
          <w:rFonts w:ascii="Times New Roman" w:hAnsi="Times New Roman" w:cs="Times New Roman"/>
        </w:rPr>
        <w:t>Erdal</w:t>
      </w:r>
      <w:proofErr w:type="spellEnd"/>
      <w:r>
        <w:rPr>
          <w:rFonts w:ascii="Times New Roman" w:hAnsi="Times New Roman" w:cs="Times New Roman"/>
        </w:rPr>
        <w:t xml:space="preserve">, 2001), have been preferred factor for consideration of university. Another research has been done by </w:t>
      </w:r>
      <w:proofErr w:type="spellStart"/>
      <w:r>
        <w:rPr>
          <w:rFonts w:ascii="Times New Roman" w:hAnsi="Times New Roman" w:cs="Times New Roman"/>
        </w:rPr>
        <w:t>Alonderiene</w:t>
      </w:r>
      <w:proofErr w:type="spellEnd"/>
      <w:r>
        <w:rPr>
          <w:rFonts w:ascii="Times New Roman" w:hAnsi="Times New Roman" w:cs="Times New Roman"/>
        </w:rPr>
        <w:t xml:space="preserve"> and </w:t>
      </w:r>
      <w:proofErr w:type="spellStart"/>
      <w:r>
        <w:rPr>
          <w:rFonts w:ascii="Times New Roman" w:hAnsi="Times New Roman" w:cs="Times New Roman"/>
        </w:rPr>
        <w:t>Klimaviciene</w:t>
      </w:r>
      <w:proofErr w:type="spellEnd"/>
      <w:r>
        <w:rPr>
          <w:rFonts w:ascii="Times New Roman" w:hAnsi="Times New Roman" w:cs="Times New Roman"/>
        </w:rPr>
        <w:t xml:space="preserve">(2003) “Insight into Lithuanian students’ choice of university and study program in management and economics”, the empirical study revealed that when choosing a study program students’ personal characteristic as well as study related factors, e.g. career possibilities, study prestige, etc., had the influence. When choosing a university, university reputation and city of the university were ranked top.  For the research students preference, there is an interesting article by Jane Schmitt </w:t>
      </w:r>
      <w:proofErr w:type="gramStart"/>
      <w:r>
        <w:rPr>
          <w:rFonts w:ascii="Times New Roman" w:hAnsi="Times New Roman" w:cs="Times New Roman"/>
        </w:rPr>
        <w:t>“ Internet</w:t>
      </w:r>
      <w:proofErr w:type="gramEnd"/>
      <w:r>
        <w:rPr>
          <w:rFonts w:ascii="Times New Roman" w:hAnsi="Times New Roman" w:cs="Times New Roman"/>
        </w:rPr>
        <w:t xml:space="preserve"> is a valuable tool to choosing the right college”. The conclusion is much like the title itself, that the internet is the most helpful tools students use during the potential university research. </w:t>
      </w:r>
      <w:proofErr w:type="spellStart"/>
      <w:r>
        <w:rPr>
          <w:rFonts w:ascii="Times New Roman" w:hAnsi="Times New Roman" w:cs="Times New Roman"/>
        </w:rPr>
        <w:t>Cubillo</w:t>
      </w:r>
      <w:proofErr w:type="spellEnd"/>
      <w:r>
        <w:rPr>
          <w:rFonts w:ascii="Times New Roman" w:hAnsi="Times New Roman" w:cs="Times New Roman"/>
        </w:rPr>
        <w:t xml:space="preserve">, in a study of “International students’ decision making process” </w:t>
      </w:r>
      <w:sdt>
        <w:sdtPr>
          <w:rPr>
            <w:rFonts w:ascii="Times New Roman" w:hAnsi="Times New Roman" w:cs="Times New Roman"/>
          </w:rPr>
          <w:id w:val="1691337761"/>
          <w:citation/>
        </w:sdtPr>
        <w:sdtEndPr/>
        <w:sdtContent>
          <w:r>
            <w:rPr>
              <w:rFonts w:ascii="Times New Roman" w:hAnsi="Times New Roman" w:cs="Times New Roman"/>
            </w:rPr>
            <w:fldChar w:fldCharType="begin"/>
          </w:r>
          <w:r>
            <w:rPr>
              <w:rFonts w:ascii="Times New Roman" w:hAnsi="Times New Roman" w:cs="Times New Roman"/>
            </w:rPr>
            <w:instrText xml:space="preserve"> CITATION Cub06 \l 1033 </w:instrText>
          </w:r>
          <w:r>
            <w:rPr>
              <w:rFonts w:ascii="Times New Roman" w:hAnsi="Times New Roman" w:cs="Times New Roman"/>
            </w:rPr>
            <w:fldChar w:fldCharType="separate"/>
          </w:r>
          <w:r w:rsidRPr="00B14A4C">
            <w:rPr>
              <w:rFonts w:ascii="Times New Roman" w:hAnsi="Times New Roman" w:cs="Times New Roman"/>
              <w:noProof/>
            </w:rPr>
            <w:t>(Cubillo, 2006)</w:t>
          </w:r>
          <w:r>
            <w:rPr>
              <w:rFonts w:ascii="Times New Roman" w:hAnsi="Times New Roman" w:cs="Times New Roman"/>
            </w:rPr>
            <w:fldChar w:fldCharType="end"/>
          </w:r>
        </w:sdtContent>
      </w:sdt>
      <w:r>
        <w:rPr>
          <w:rFonts w:ascii="Times New Roman" w:hAnsi="Times New Roman" w:cs="Times New Roman"/>
        </w:rPr>
        <w:t xml:space="preserve"> Consider personal reasons, </w:t>
      </w:r>
      <w:r>
        <w:rPr>
          <w:rFonts w:ascii="Times New Roman" w:hAnsi="Times New Roman" w:cs="Times New Roman"/>
        </w:rPr>
        <w:lastRenderedPageBreak/>
        <w:t xml:space="preserve">country and city image, institution image and program evaluation plays an important role for university selection. A distinct and very important study has been on a topic, “Does graduating from a private university make a difference? Evidence from Italy” </w:t>
      </w:r>
      <w:sdt>
        <w:sdtPr>
          <w:rPr>
            <w:rFonts w:ascii="Times New Roman" w:hAnsi="Times New Roman" w:cs="Times New Roman"/>
          </w:rPr>
          <w:id w:val="-1584757072"/>
          <w:citation/>
        </w:sdtPr>
        <w:sdtEndPr/>
        <w:sdtContent>
          <w:r>
            <w:rPr>
              <w:rFonts w:ascii="Times New Roman" w:hAnsi="Times New Roman" w:cs="Times New Roman"/>
            </w:rPr>
            <w:fldChar w:fldCharType="begin"/>
          </w:r>
          <w:r>
            <w:rPr>
              <w:rFonts w:ascii="Times New Roman" w:hAnsi="Times New Roman" w:cs="Times New Roman"/>
            </w:rPr>
            <w:instrText xml:space="preserve"> CITATION Mor12 \l 1033 </w:instrText>
          </w:r>
          <w:r>
            <w:rPr>
              <w:rFonts w:ascii="Times New Roman" w:hAnsi="Times New Roman" w:cs="Times New Roman"/>
            </w:rPr>
            <w:fldChar w:fldCharType="separate"/>
          </w:r>
          <w:r w:rsidRPr="00B14A4C">
            <w:rPr>
              <w:rFonts w:ascii="Times New Roman" w:hAnsi="Times New Roman" w:cs="Times New Roman"/>
              <w:noProof/>
            </w:rPr>
            <w:t>(Moris Triventi, 2012)</w:t>
          </w:r>
          <w:r>
            <w:rPr>
              <w:rFonts w:ascii="Times New Roman" w:hAnsi="Times New Roman" w:cs="Times New Roman"/>
            </w:rPr>
            <w:fldChar w:fldCharType="end"/>
          </w:r>
        </w:sdtContent>
      </w:sdt>
      <w:r>
        <w:rPr>
          <w:rFonts w:ascii="Times New Roman" w:hAnsi="Times New Roman" w:cs="Times New Roman"/>
        </w:rPr>
        <w:t xml:space="preserve">, they have concluded the following: “ students from upper – class, well educated, and affluent families were more likely to attend private universities, and graduating from a private institution offered strong advantage, since graduate from private institutions had no better short-term labor market outcome than those from public universities. </w:t>
      </w:r>
    </w:p>
    <w:p w:rsidR="00634805" w:rsidRPr="00500E62" w:rsidRDefault="00634805" w:rsidP="003A63D9">
      <w:pPr>
        <w:spacing w:line="360" w:lineRule="auto"/>
        <w:ind w:left="720"/>
        <w:jc w:val="both"/>
        <w:rPr>
          <w:rFonts w:ascii="Times New Roman" w:hAnsi="Times New Roman" w:cs="Times New Roman"/>
        </w:rPr>
      </w:pPr>
      <w:r w:rsidRPr="00500E62">
        <w:rPr>
          <w:rFonts w:ascii="Times New Roman" w:hAnsi="Times New Roman" w:cs="Times New Roman"/>
        </w:rPr>
        <w:t xml:space="preserve">The above literature review from various </w:t>
      </w:r>
      <w:proofErr w:type="gramStart"/>
      <w:r w:rsidRPr="00500E62">
        <w:rPr>
          <w:rFonts w:ascii="Times New Roman" w:hAnsi="Times New Roman" w:cs="Times New Roman"/>
        </w:rPr>
        <w:t>country</w:t>
      </w:r>
      <w:proofErr w:type="gramEnd"/>
      <w:r w:rsidRPr="00500E62">
        <w:rPr>
          <w:rFonts w:ascii="Times New Roman" w:hAnsi="Times New Roman" w:cs="Times New Roman"/>
        </w:rPr>
        <w:t xml:space="preserve"> talked about the factors students has considered to select the universities, but less number of the studies has conducted in the area of private university. As per best of the authors’ knowledge, there is no single study regarding the factors students are considering while selecting a private university in India.</w:t>
      </w:r>
    </w:p>
    <w:p w:rsidR="00634805" w:rsidRPr="00555664" w:rsidRDefault="00634805" w:rsidP="003A63D9">
      <w:pPr>
        <w:spacing w:line="360" w:lineRule="auto"/>
        <w:rPr>
          <w:rFonts w:ascii="Times New Roman" w:hAnsi="Times New Roman" w:cs="Times New Roman"/>
          <w:b/>
        </w:rPr>
      </w:pPr>
    </w:p>
    <w:p w:rsidR="00634805" w:rsidRPr="00500E62" w:rsidRDefault="00634805" w:rsidP="003A63D9">
      <w:pPr>
        <w:widowControl/>
        <w:autoSpaceDE/>
        <w:autoSpaceDN/>
        <w:spacing w:after="160" w:line="360" w:lineRule="auto"/>
        <w:contextualSpacing/>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 xml:space="preserve"> </w:t>
      </w:r>
      <w:r w:rsidRPr="00500E62">
        <w:rPr>
          <w:rFonts w:ascii="Times New Roman" w:hAnsi="Times New Roman" w:cs="Times New Roman"/>
          <w:b/>
        </w:rPr>
        <w:t>Objectives</w:t>
      </w:r>
    </w:p>
    <w:p w:rsidR="00634805" w:rsidRPr="003C6960" w:rsidRDefault="00634805" w:rsidP="003A63D9">
      <w:pPr>
        <w:pStyle w:val="ListParagraph"/>
        <w:spacing w:line="360" w:lineRule="auto"/>
        <w:ind w:left="720" w:firstLine="0"/>
        <w:rPr>
          <w:rFonts w:ascii="Times New Roman" w:hAnsi="Times New Roman" w:cs="Times New Roman"/>
        </w:rPr>
      </w:pPr>
      <w:r w:rsidRPr="00D50931">
        <w:rPr>
          <w:rFonts w:ascii="Times New Roman" w:hAnsi="Times New Roman" w:cs="Times New Roman"/>
        </w:rPr>
        <w:t xml:space="preserve">The objectives of this research study are twofold: (a) to explore the </w:t>
      </w:r>
      <w:proofErr w:type="gramStart"/>
      <w:r w:rsidRPr="00D50931">
        <w:rPr>
          <w:rFonts w:ascii="Times New Roman" w:hAnsi="Times New Roman" w:cs="Times New Roman"/>
        </w:rPr>
        <w:t>factors driving</w:t>
      </w:r>
      <w:proofErr w:type="gramEnd"/>
      <w:r w:rsidRPr="00D50931">
        <w:rPr>
          <w:rFonts w:ascii="Times New Roman" w:hAnsi="Times New Roman" w:cs="Times New Roman"/>
        </w:rPr>
        <w:t xml:space="preserve"> the graduate or post-graduate students to select private universit</w:t>
      </w:r>
      <w:r>
        <w:rPr>
          <w:rFonts w:ascii="Times New Roman" w:hAnsi="Times New Roman" w:cs="Times New Roman"/>
        </w:rPr>
        <w:t>ies</w:t>
      </w:r>
      <w:r w:rsidRPr="00D50931">
        <w:rPr>
          <w:rFonts w:ascii="Times New Roman" w:hAnsi="Times New Roman" w:cs="Times New Roman"/>
        </w:rPr>
        <w:t xml:space="preserve"> for their study in Karnataka state of India, (b) to bring out the suggestion and implications for marketers dealing with private University</w:t>
      </w:r>
      <w:r>
        <w:rPr>
          <w:rFonts w:ascii="Times New Roman" w:hAnsi="Times New Roman" w:cs="Times New Roman"/>
        </w:rPr>
        <w:t xml:space="preserve"> of Karnataka.</w:t>
      </w:r>
    </w:p>
    <w:p w:rsidR="00634805" w:rsidRDefault="00634805" w:rsidP="003A63D9">
      <w:pPr>
        <w:pStyle w:val="ListParagraph"/>
        <w:widowControl/>
        <w:autoSpaceDE/>
        <w:autoSpaceDN/>
        <w:spacing w:before="0" w:after="160" w:line="360" w:lineRule="auto"/>
        <w:ind w:left="720" w:right="0" w:firstLine="0"/>
        <w:contextualSpacing/>
        <w:jc w:val="left"/>
        <w:rPr>
          <w:rFonts w:ascii="Times New Roman" w:hAnsi="Times New Roman" w:cs="Times New Roman"/>
          <w:b/>
        </w:rPr>
      </w:pPr>
      <w:r>
        <w:rPr>
          <w:rFonts w:ascii="Times New Roman" w:hAnsi="Times New Roman" w:cs="Times New Roman"/>
          <w:b/>
        </w:rPr>
        <w:t>Justification of the Study</w:t>
      </w:r>
    </w:p>
    <w:p w:rsidR="00634805" w:rsidRDefault="00634805" w:rsidP="003A63D9">
      <w:pPr>
        <w:spacing w:line="360" w:lineRule="auto"/>
        <w:ind w:left="720" w:hanging="360"/>
        <w:jc w:val="both"/>
        <w:rPr>
          <w:rFonts w:ascii="Times New Roman" w:hAnsi="Times New Roman" w:cs="Times New Roman"/>
          <w:b/>
        </w:rPr>
      </w:pPr>
      <w:r>
        <w:rPr>
          <w:rFonts w:ascii="Times New Roman" w:hAnsi="Times New Roman" w:cs="Times New Roman"/>
          <w:b/>
        </w:rPr>
        <w:t xml:space="preserve">       </w:t>
      </w:r>
      <w:r w:rsidRPr="00284232">
        <w:rPr>
          <w:rFonts w:ascii="Times New Roman" w:hAnsi="Times New Roman" w:cs="Times New Roman"/>
        </w:rPr>
        <w:t>Today’s education industry faces intensified and rapid changes of competition in the market, due to many factors like globalization, maturing markets and rapid technological change</w:t>
      </w:r>
      <w:sdt>
        <w:sdtPr>
          <w:rPr>
            <w:rFonts w:ascii="Times New Roman" w:hAnsi="Times New Roman" w:cs="Times New Roman"/>
          </w:rPr>
          <w:id w:val="1512721271"/>
          <w:citation/>
        </w:sdtPr>
        <w:sdtEndPr/>
        <w:sdtContent>
          <w:r w:rsidRPr="00284232">
            <w:rPr>
              <w:rFonts w:ascii="Times New Roman" w:hAnsi="Times New Roman" w:cs="Times New Roman"/>
            </w:rPr>
            <w:fldChar w:fldCharType="begin"/>
          </w:r>
          <w:r w:rsidRPr="00284232">
            <w:rPr>
              <w:rFonts w:ascii="Times New Roman" w:hAnsi="Times New Roman" w:cs="Times New Roman"/>
            </w:rPr>
            <w:instrText xml:space="preserve"> CITATION San02 \l 1033 </w:instrText>
          </w:r>
          <w:r w:rsidRPr="00284232">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(Santoro, 2002)</w:t>
          </w:r>
          <w:r w:rsidRPr="00284232">
            <w:rPr>
              <w:rFonts w:ascii="Times New Roman" w:hAnsi="Times New Roman" w:cs="Times New Roman"/>
            </w:rPr>
            <w:fldChar w:fldCharType="end"/>
          </w:r>
        </w:sdtContent>
      </w:sdt>
      <w:r w:rsidRPr="00284232">
        <w:rPr>
          <w:rFonts w:ascii="Times New Roman" w:hAnsi="Times New Roman" w:cs="Times New Roman"/>
        </w:rPr>
        <w:t>. As a result of increased national and international competition more and more universities are under tremendous pressure to find out a way to generate income. Since the 1990s, universities have become more marketing</w:t>
      </w:r>
      <w:r>
        <w:rPr>
          <w:rFonts w:ascii="Times New Roman" w:hAnsi="Times New Roman" w:cs="Times New Roman"/>
        </w:rPr>
        <w:t>-</w:t>
      </w:r>
      <w:r w:rsidRPr="00284232">
        <w:rPr>
          <w:rFonts w:ascii="Times New Roman" w:hAnsi="Times New Roman" w:cs="Times New Roman"/>
        </w:rPr>
        <w:t>focused in the competition to reach their goal ahead</w:t>
      </w:r>
      <w:sdt>
        <w:sdtPr>
          <w:rPr>
            <w:rFonts w:ascii="Times New Roman" w:hAnsi="Times New Roman" w:cs="Times New Roman"/>
          </w:rPr>
          <w:id w:val="1378750379"/>
          <w:citation/>
        </w:sdtPr>
        <w:sdtEndPr/>
        <w:sdtContent>
          <w:r w:rsidRPr="00284232">
            <w:rPr>
              <w:rFonts w:ascii="Times New Roman" w:hAnsi="Times New Roman" w:cs="Times New Roman"/>
            </w:rPr>
            <w:fldChar w:fldCharType="begin"/>
          </w:r>
          <w:r w:rsidRPr="00284232">
            <w:rPr>
              <w:rFonts w:ascii="Times New Roman" w:hAnsi="Times New Roman" w:cs="Times New Roman"/>
            </w:rPr>
            <w:instrText xml:space="preserve"> CITATION Far03 \l 1033 </w:instrText>
          </w:r>
          <w:r w:rsidRPr="00284232">
            <w:rPr>
              <w:rFonts w:ascii="Times New Roman" w:hAnsi="Times New Roman" w:cs="Times New Roman"/>
            </w:rPr>
            <w:fldChar w:fldCharType="separate"/>
          </w:r>
          <w:r>
            <w:rPr>
              <w:rFonts w:ascii="Times New Roman" w:hAnsi="Times New Roman" w:cs="Times New Roman"/>
              <w:noProof/>
            </w:rPr>
            <w:t xml:space="preserve"> </w:t>
          </w:r>
          <w:r w:rsidRPr="00B14A4C">
            <w:rPr>
              <w:rFonts w:ascii="Times New Roman" w:hAnsi="Times New Roman" w:cs="Times New Roman"/>
              <w:noProof/>
            </w:rPr>
            <w:t>(Farr, 2003)</w:t>
          </w:r>
          <w:r w:rsidRPr="00284232">
            <w:rPr>
              <w:rFonts w:ascii="Times New Roman" w:hAnsi="Times New Roman" w:cs="Times New Roman"/>
            </w:rPr>
            <w:fldChar w:fldCharType="end"/>
          </w:r>
        </w:sdtContent>
      </w:sdt>
      <w:r w:rsidRPr="00284232">
        <w:rPr>
          <w:rFonts w:ascii="Times New Roman" w:hAnsi="Times New Roman" w:cs="Times New Roman"/>
        </w:rPr>
        <w:t>. According to Drummond (2004) the expression and commercialization of higher education ha</w:t>
      </w:r>
      <w:r>
        <w:rPr>
          <w:rFonts w:ascii="Times New Roman" w:hAnsi="Times New Roman" w:cs="Times New Roman"/>
        </w:rPr>
        <w:t>ve</w:t>
      </w:r>
      <w:r w:rsidRPr="00284232">
        <w:rPr>
          <w:rFonts w:ascii="Times New Roman" w:hAnsi="Times New Roman" w:cs="Times New Roman"/>
        </w:rPr>
        <w:t xml:space="preserve"> been seen the wide</w:t>
      </w:r>
      <w:r>
        <w:rPr>
          <w:rFonts w:ascii="Times New Roman" w:hAnsi="Times New Roman" w:cs="Times New Roman"/>
        </w:rPr>
        <w:t>-</w:t>
      </w:r>
      <w:r w:rsidRPr="00284232">
        <w:rPr>
          <w:rFonts w:ascii="Times New Roman" w:hAnsi="Times New Roman" w:cs="Times New Roman"/>
        </w:rPr>
        <w:t>scale adoption of marketing technique</w:t>
      </w:r>
      <w:r>
        <w:rPr>
          <w:rFonts w:ascii="Times New Roman" w:hAnsi="Times New Roman" w:cs="Times New Roman"/>
        </w:rPr>
        <w:t>s</w:t>
      </w:r>
      <w:r w:rsidRPr="00284232">
        <w:rPr>
          <w:rFonts w:ascii="Times New Roman" w:hAnsi="Times New Roman" w:cs="Times New Roman"/>
        </w:rPr>
        <w:t xml:space="preserve"> within the sector</w:t>
      </w:r>
      <w:r>
        <w:rPr>
          <w:rFonts w:ascii="Times New Roman" w:hAnsi="Times New Roman" w:cs="Times New Roman"/>
          <w:b/>
        </w:rPr>
        <w:t>.</w:t>
      </w:r>
    </w:p>
    <w:tbl>
      <w:tblPr>
        <w:tblpPr w:leftFromText="180" w:rightFromText="180" w:vertAnchor="text" w:horzAnchor="margin" w:tblpXSpec="center" w:tblpY="336"/>
        <w:tblW w:w="8122" w:type="dxa"/>
        <w:tblBorders>
          <w:top w:val="single" w:sz="4" w:space="0" w:color="auto"/>
          <w:bottom w:val="single" w:sz="4" w:space="0" w:color="auto"/>
        </w:tblBorders>
        <w:tblLook w:val="04A0" w:firstRow="1" w:lastRow="0" w:firstColumn="1" w:lastColumn="0" w:noHBand="0" w:noVBand="1"/>
      </w:tblPr>
      <w:tblGrid>
        <w:gridCol w:w="1741"/>
        <w:gridCol w:w="1703"/>
        <w:gridCol w:w="1908"/>
        <w:gridCol w:w="2770"/>
      </w:tblGrid>
      <w:tr w:rsidR="00634805" w:rsidRPr="005B7BC3" w:rsidTr="008A3B64">
        <w:trPr>
          <w:trHeight w:val="269"/>
        </w:trPr>
        <w:tc>
          <w:tcPr>
            <w:tcW w:w="1741" w:type="dxa"/>
            <w:tcBorders>
              <w:top w:val="single" w:sz="4" w:space="0" w:color="auto"/>
              <w:bottom w:val="single" w:sz="4" w:space="0" w:color="auto"/>
            </w:tcBorders>
            <w:shd w:val="clear" w:color="000000" w:fill="DCE6F1"/>
            <w:noWrap/>
            <w:vAlign w:val="center"/>
            <w:hideMark/>
          </w:tcPr>
          <w:p w:rsidR="00634805" w:rsidRPr="00EB2A6E" w:rsidRDefault="00634805" w:rsidP="003A63D9">
            <w:pPr>
              <w:spacing w:line="360" w:lineRule="auto"/>
              <w:jc w:val="center"/>
              <w:rPr>
                <w:rFonts w:ascii="Times New Roman" w:eastAsia="Times New Roman" w:hAnsi="Times New Roman" w:cs="Times New Roman"/>
                <w:b/>
                <w:bCs/>
                <w:color w:val="000000"/>
              </w:rPr>
            </w:pPr>
            <w:r w:rsidRPr="00EB2A6E">
              <w:rPr>
                <w:rFonts w:ascii="Times New Roman" w:eastAsia="Times New Roman" w:hAnsi="Times New Roman" w:cs="Times New Roman"/>
                <w:b/>
                <w:bCs/>
                <w:color w:val="000000"/>
              </w:rPr>
              <w:t>Universities</w:t>
            </w:r>
          </w:p>
        </w:tc>
        <w:tc>
          <w:tcPr>
            <w:tcW w:w="1703" w:type="dxa"/>
            <w:tcBorders>
              <w:top w:val="single" w:sz="4" w:space="0" w:color="auto"/>
              <w:bottom w:val="single" w:sz="4" w:space="0" w:color="auto"/>
            </w:tcBorders>
            <w:shd w:val="clear" w:color="000000" w:fill="DCE6F1"/>
            <w:noWrap/>
            <w:vAlign w:val="center"/>
            <w:hideMark/>
          </w:tcPr>
          <w:p w:rsidR="00634805" w:rsidRPr="00EB2A6E" w:rsidRDefault="00634805" w:rsidP="003A63D9">
            <w:pPr>
              <w:spacing w:line="360" w:lineRule="auto"/>
              <w:jc w:val="center"/>
              <w:rPr>
                <w:rFonts w:ascii="Times New Roman" w:eastAsia="Times New Roman" w:hAnsi="Times New Roman" w:cs="Times New Roman"/>
                <w:b/>
                <w:bCs/>
                <w:color w:val="000000"/>
              </w:rPr>
            </w:pPr>
            <w:r w:rsidRPr="00EB2A6E">
              <w:rPr>
                <w:rFonts w:ascii="Times New Roman" w:eastAsia="Times New Roman" w:hAnsi="Times New Roman" w:cs="Times New Roman"/>
                <w:b/>
                <w:bCs/>
                <w:color w:val="000000"/>
              </w:rPr>
              <w:t>2016</w:t>
            </w:r>
          </w:p>
        </w:tc>
        <w:tc>
          <w:tcPr>
            <w:tcW w:w="1908" w:type="dxa"/>
            <w:tcBorders>
              <w:top w:val="single" w:sz="4" w:space="0" w:color="auto"/>
              <w:bottom w:val="single" w:sz="4" w:space="0" w:color="auto"/>
            </w:tcBorders>
            <w:shd w:val="clear" w:color="000000" w:fill="DCE6F1"/>
            <w:vAlign w:val="center"/>
            <w:hideMark/>
          </w:tcPr>
          <w:p w:rsidR="00634805" w:rsidRPr="00EB2A6E" w:rsidRDefault="00634805" w:rsidP="003A63D9">
            <w:pPr>
              <w:spacing w:line="360" w:lineRule="auto"/>
              <w:jc w:val="center"/>
              <w:rPr>
                <w:rFonts w:ascii="Times New Roman" w:eastAsia="Times New Roman" w:hAnsi="Times New Roman" w:cs="Times New Roman"/>
                <w:b/>
                <w:bCs/>
                <w:color w:val="000000"/>
              </w:rPr>
            </w:pPr>
            <w:r w:rsidRPr="00EB2A6E">
              <w:rPr>
                <w:rFonts w:ascii="Times New Roman" w:eastAsia="Times New Roman" w:hAnsi="Times New Roman" w:cs="Times New Roman"/>
                <w:b/>
                <w:bCs/>
                <w:color w:val="000000"/>
              </w:rPr>
              <w:t>2020(01.02.2020)</w:t>
            </w:r>
          </w:p>
        </w:tc>
        <w:tc>
          <w:tcPr>
            <w:tcW w:w="2770" w:type="dxa"/>
            <w:tcBorders>
              <w:top w:val="single" w:sz="4" w:space="0" w:color="auto"/>
              <w:bottom w:val="single" w:sz="4" w:space="0" w:color="auto"/>
            </w:tcBorders>
            <w:shd w:val="clear" w:color="000000" w:fill="DCE6F1"/>
            <w:vAlign w:val="center"/>
            <w:hideMark/>
          </w:tcPr>
          <w:p w:rsidR="00634805" w:rsidRPr="00EB2A6E" w:rsidRDefault="00634805" w:rsidP="003A63D9">
            <w:pPr>
              <w:spacing w:line="360" w:lineRule="auto"/>
              <w:jc w:val="center"/>
              <w:rPr>
                <w:rFonts w:ascii="Times New Roman" w:eastAsia="Times New Roman" w:hAnsi="Times New Roman" w:cs="Times New Roman"/>
                <w:b/>
                <w:bCs/>
                <w:color w:val="000000"/>
              </w:rPr>
            </w:pPr>
            <w:r w:rsidRPr="00EB2A6E">
              <w:rPr>
                <w:rFonts w:ascii="Times New Roman" w:eastAsia="Times New Roman" w:hAnsi="Times New Roman" w:cs="Times New Roman"/>
                <w:b/>
                <w:bCs/>
                <w:color w:val="000000"/>
              </w:rPr>
              <w:t>Growth per cent in past 4 years</w:t>
            </w:r>
          </w:p>
        </w:tc>
      </w:tr>
      <w:tr w:rsidR="00634805" w:rsidRPr="005B7BC3" w:rsidTr="008A3B64">
        <w:trPr>
          <w:trHeight w:val="313"/>
        </w:trPr>
        <w:tc>
          <w:tcPr>
            <w:tcW w:w="1741" w:type="dxa"/>
            <w:tcBorders>
              <w:top w:val="single" w:sz="4" w:space="0" w:color="auto"/>
            </w:tcBorders>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sidRPr="005B7BC3">
              <w:rPr>
                <w:rFonts w:ascii="Times New Roman" w:eastAsia="Times New Roman" w:hAnsi="Times New Roman" w:cs="Times New Roman"/>
                <w:color w:val="000000"/>
              </w:rPr>
              <w:t>State University</w:t>
            </w:r>
          </w:p>
        </w:tc>
        <w:tc>
          <w:tcPr>
            <w:tcW w:w="1703" w:type="dxa"/>
            <w:tcBorders>
              <w:top w:val="single" w:sz="4" w:space="0" w:color="auto"/>
            </w:tcBorders>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sidRPr="005B7BC3">
              <w:rPr>
                <w:rFonts w:ascii="Times New Roman" w:eastAsia="Times New Roman" w:hAnsi="Times New Roman" w:cs="Times New Roman"/>
                <w:color w:val="000000"/>
              </w:rPr>
              <w:t>345</w:t>
            </w:r>
          </w:p>
        </w:tc>
        <w:tc>
          <w:tcPr>
            <w:tcW w:w="1908" w:type="dxa"/>
            <w:tcBorders>
              <w:top w:val="single" w:sz="4" w:space="0" w:color="auto"/>
            </w:tcBorders>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sidRPr="005B7BC3">
              <w:rPr>
                <w:rFonts w:ascii="Times New Roman" w:eastAsia="Times New Roman" w:hAnsi="Times New Roman" w:cs="Times New Roman"/>
                <w:color w:val="000000"/>
              </w:rPr>
              <w:t>409</w:t>
            </w:r>
          </w:p>
        </w:tc>
        <w:tc>
          <w:tcPr>
            <w:tcW w:w="2770" w:type="dxa"/>
            <w:tcBorders>
              <w:top w:val="single" w:sz="4" w:space="0" w:color="auto"/>
            </w:tcBorders>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18.55</w:t>
            </w:r>
          </w:p>
        </w:tc>
      </w:tr>
      <w:tr w:rsidR="00634805" w:rsidRPr="005B7BC3" w:rsidTr="008A3B64">
        <w:trPr>
          <w:trHeight w:val="313"/>
        </w:trPr>
        <w:tc>
          <w:tcPr>
            <w:tcW w:w="1741"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sidRPr="005B7BC3">
              <w:rPr>
                <w:rFonts w:ascii="Times New Roman" w:eastAsia="Times New Roman" w:hAnsi="Times New Roman" w:cs="Times New Roman"/>
                <w:color w:val="000000"/>
              </w:rPr>
              <w:t>Deemed to be University</w:t>
            </w:r>
          </w:p>
        </w:tc>
        <w:tc>
          <w:tcPr>
            <w:tcW w:w="1703"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sidRPr="005B7BC3">
              <w:rPr>
                <w:rFonts w:ascii="Times New Roman" w:eastAsia="Times New Roman" w:hAnsi="Times New Roman" w:cs="Times New Roman"/>
                <w:color w:val="000000"/>
              </w:rPr>
              <w:t>123</w:t>
            </w:r>
          </w:p>
        </w:tc>
        <w:tc>
          <w:tcPr>
            <w:tcW w:w="1908"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sidRPr="005B7BC3">
              <w:rPr>
                <w:rFonts w:ascii="Times New Roman" w:eastAsia="Times New Roman" w:hAnsi="Times New Roman" w:cs="Times New Roman"/>
                <w:color w:val="000000"/>
              </w:rPr>
              <w:t>127</w:t>
            </w:r>
          </w:p>
        </w:tc>
        <w:tc>
          <w:tcPr>
            <w:tcW w:w="2770"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3.25</w:t>
            </w:r>
          </w:p>
        </w:tc>
      </w:tr>
      <w:tr w:rsidR="00634805" w:rsidRPr="005B7BC3" w:rsidTr="008A3B64">
        <w:trPr>
          <w:trHeight w:val="313"/>
        </w:trPr>
        <w:tc>
          <w:tcPr>
            <w:tcW w:w="1741"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sidRPr="005B7BC3">
              <w:rPr>
                <w:rFonts w:ascii="Times New Roman" w:eastAsia="Times New Roman" w:hAnsi="Times New Roman" w:cs="Times New Roman"/>
                <w:color w:val="000000"/>
              </w:rPr>
              <w:t>Central University</w:t>
            </w:r>
          </w:p>
        </w:tc>
        <w:tc>
          <w:tcPr>
            <w:tcW w:w="1703"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sidRPr="005B7BC3">
              <w:rPr>
                <w:rFonts w:ascii="Times New Roman" w:eastAsia="Times New Roman" w:hAnsi="Times New Roman" w:cs="Times New Roman"/>
                <w:color w:val="000000"/>
              </w:rPr>
              <w:t>47</w:t>
            </w:r>
          </w:p>
        </w:tc>
        <w:tc>
          <w:tcPr>
            <w:tcW w:w="1908"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sidRPr="005B7BC3">
              <w:rPr>
                <w:rFonts w:ascii="Times New Roman" w:eastAsia="Times New Roman" w:hAnsi="Times New Roman" w:cs="Times New Roman"/>
                <w:color w:val="000000"/>
              </w:rPr>
              <w:t>50</w:t>
            </w:r>
          </w:p>
        </w:tc>
        <w:tc>
          <w:tcPr>
            <w:tcW w:w="2770"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6.38</w:t>
            </w:r>
          </w:p>
        </w:tc>
      </w:tr>
      <w:tr w:rsidR="00634805" w:rsidRPr="005B7BC3" w:rsidTr="008A3B64">
        <w:trPr>
          <w:trHeight w:val="313"/>
        </w:trPr>
        <w:tc>
          <w:tcPr>
            <w:tcW w:w="1741"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sidRPr="005B7BC3">
              <w:rPr>
                <w:rFonts w:ascii="Times New Roman" w:eastAsia="Times New Roman" w:hAnsi="Times New Roman" w:cs="Times New Roman"/>
                <w:color w:val="000000"/>
              </w:rPr>
              <w:t xml:space="preserve">Private </w:t>
            </w:r>
            <w:r w:rsidRPr="005B7BC3">
              <w:rPr>
                <w:rFonts w:ascii="Times New Roman" w:eastAsia="Times New Roman" w:hAnsi="Times New Roman" w:cs="Times New Roman"/>
                <w:color w:val="000000"/>
              </w:rPr>
              <w:lastRenderedPageBreak/>
              <w:t>University</w:t>
            </w:r>
          </w:p>
        </w:tc>
        <w:tc>
          <w:tcPr>
            <w:tcW w:w="1703"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sidRPr="005B7BC3">
              <w:rPr>
                <w:rFonts w:ascii="Times New Roman" w:eastAsia="Times New Roman" w:hAnsi="Times New Roman" w:cs="Times New Roman"/>
                <w:color w:val="000000"/>
              </w:rPr>
              <w:lastRenderedPageBreak/>
              <w:t>235</w:t>
            </w:r>
          </w:p>
        </w:tc>
        <w:tc>
          <w:tcPr>
            <w:tcW w:w="1908"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sidRPr="005B7BC3">
              <w:rPr>
                <w:rFonts w:ascii="Times New Roman" w:eastAsia="Times New Roman" w:hAnsi="Times New Roman" w:cs="Times New Roman"/>
                <w:color w:val="000000"/>
              </w:rPr>
              <w:t>349</w:t>
            </w:r>
          </w:p>
        </w:tc>
        <w:tc>
          <w:tcPr>
            <w:tcW w:w="2770"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48.51</w:t>
            </w:r>
          </w:p>
        </w:tc>
      </w:tr>
      <w:tr w:rsidR="00634805" w:rsidRPr="005B7BC3" w:rsidTr="008A3B64">
        <w:trPr>
          <w:trHeight w:val="313"/>
        </w:trPr>
        <w:tc>
          <w:tcPr>
            <w:tcW w:w="1741"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sidRPr="005B7BC3">
              <w:rPr>
                <w:rFonts w:ascii="Times New Roman" w:eastAsia="Times New Roman" w:hAnsi="Times New Roman" w:cs="Times New Roman"/>
                <w:color w:val="000000"/>
              </w:rPr>
              <w:lastRenderedPageBreak/>
              <w:t>Total</w:t>
            </w:r>
          </w:p>
        </w:tc>
        <w:tc>
          <w:tcPr>
            <w:tcW w:w="1703"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sidRPr="005B7BC3">
              <w:rPr>
                <w:rFonts w:ascii="Times New Roman" w:eastAsia="Times New Roman" w:hAnsi="Times New Roman" w:cs="Times New Roman"/>
                <w:color w:val="000000"/>
              </w:rPr>
              <w:t>750</w:t>
            </w:r>
          </w:p>
        </w:tc>
        <w:tc>
          <w:tcPr>
            <w:tcW w:w="1908"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sidRPr="005B7BC3">
              <w:rPr>
                <w:rFonts w:ascii="Times New Roman" w:eastAsia="Times New Roman" w:hAnsi="Times New Roman" w:cs="Times New Roman"/>
                <w:color w:val="000000"/>
              </w:rPr>
              <w:t>935</w:t>
            </w:r>
          </w:p>
        </w:tc>
        <w:tc>
          <w:tcPr>
            <w:tcW w:w="2770" w:type="dxa"/>
            <w:shd w:val="clear" w:color="auto" w:fill="auto"/>
            <w:noWrap/>
            <w:vAlign w:val="bottom"/>
            <w:hideMark/>
          </w:tcPr>
          <w:p w:rsidR="00634805" w:rsidRPr="005B7BC3" w:rsidRDefault="00634805" w:rsidP="003A63D9">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24.67</w:t>
            </w:r>
          </w:p>
        </w:tc>
      </w:tr>
    </w:tbl>
    <w:p w:rsidR="00634805" w:rsidRDefault="00634805" w:rsidP="003A63D9">
      <w:pPr>
        <w:spacing w:line="360" w:lineRule="auto"/>
        <w:ind w:left="720" w:hanging="360"/>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Table 1.</w:t>
      </w:r>
      <w:proofErr w:type="gramEnd"/>
    </w:p>
    <w:p w:rsidR="00634805" w:rsidRDefault="00634805" w:rsidP="003A63D9">
      <w:pPr>
        <w:spacing w:line="360" w:lineRule="auto"/>
        <w:ind w:left="720" w:hanging="360"/>
        <w:jc w:val="both"/>
        <w:rPr>
          <w:rFonts w:ascii="Times New Roman" w:hAnsi="Times New Roman" w:cs="Times New Roman"/>
          <w:b/>
        </w:rPr>
      </w:pPr>
    </w:p>
    <w:p w:rsidR="00634805" w:rsidRDefault="00634805" w:rsidP="003A63D9">
      <w:pPr>
        <w:spacing w:line="360" w:lineRule="auto"/>
        <w:ind w:left="720" w:hanging="360"/>
        <w:jc w:val="both"/>
        <w:rPr>
          <w:rFonts w:ascii="Times New Roman" w:hAnsi="Times New Roman" w:cs="Times New Roman"/>
          <w:b/>
        </w:rPr>
      </w:pPr>
    </w:p>
    <w:p w:rsidR="00634805" w:rsidRDefault="00634805" w:rsidP="003A63D9">
      <w:pPr>
        <w:spacing w:line="360" w:lineRule="auto"/>
        <w:ind w:left="720" w:hanging="360"/>
        <w:jc w:val="both"/>
        <w:rPr>
          <w:rFonts w:ascii="Times New Roman" w:hAnsi="Times New Roman" w:cs="Times New Roman"/>
          <w:b/>
        </w:rPr>
      </w:pPr>
    </w:p>
    <w:p w:rsidR="00634805" w:rsidRPr="0030754C" w:rsidRDefault="00634805" w:rsidP="003A63D9">
      <w:pPr>
        <w:spacing w:line="360" w:lineRule="auto"/>
        <w:ind w:left="720" w:hanging="360"/>
        <w:jc w:val="both"/>
        <w:rPr>
          <w:rFonts w:ascii="Times New Roman" w:hAnsi="Times New Roman" w:cs="Times New Roman"/>
        </w:rPr>
      </w:pPr>
      <w:r>
        <w:rPr>
          <w:rFonts w:ascii="Times New Roman" w:hAnsi="Times New Roman" w:cs="Times New Roman"/>
          <w:b/>
        </w:rPr>
        <w:t xml:space="preserve"> </w:t>
      </w:r>
    </w:p>
    <w:p w:rsidR="00634805" w:rsidRPr="00FE1452" w:rsidRDefault="00634805" w:rsidP="003A63D9">
      <w:pPr>
        <w:spacing w:line="360" w:lineRule="auto"/>
        <w:ind w:left="720" w:hanging="360"/>
        <w:jc w:val="both"/>
        <w:rPr>
          <w:rFonts w:ascii="Times New Roman" w:hAnsi="Times New Roman" w:cs="Times New Roman"/>
          <w:b/>
        </w:rPr>
      </w:pPr>
      <w:r>
        <w:rPr>
          <w:rFonts w:ascii="Times New Roman" w:hAnsi="Times New Roman" w:cs="Times New Roman"/>
          <w:b/>
        </w:rPr>
        <w:t xml:space="preserve">   </w:t>
      </w:r>
      <w:r w:rsidRPr="00FE1452">
        <w:rPr>
          <w:rFonts w:ascii="Times New Roman" w:eastAsia="Times New Roman" w:hAnsi="Times New Roman" w:cs="Times New Roman"/>
          <w:color w:val="000000"/>
          <w:sz w:val="16"/>
          <w:szCs w:val="16"/>
        </w:rPr>
        <w:t>Source: Annual report 2018-19</w:t>
      </w:r>
      <w:r>
        <w:rPr>
          <w:rFonts w:ascii="Times New Roman" w:eastAsia="Times New Roman" w:hAnsi="Times New Roman" w:cs="Times New Roman"/>
          <w:color w:val="000000"/>
          <w:sz w:val="16"/>
          <w:szCs w:val="16"/>
        </w:rPr>
        <w:t>,</w:t>
      </w:r>
      <w:r w:rsidRPr="0065590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University Grant</w:t>
      </w:r>
      <w:r w:rsidRPr="00FE1452">
        <w:rPr>
          <w:rFonts w:ascii="Times New Roman" w:eastAsia="Times New Roman" w:hAnsi="Times New Roman" w:cs="Times New Roman"/>
          <w:color w:val="000000"/>
          <w:sz w:val="16"/>
          <w:szCs w:val="16"/>
        </w:rPr>
        <w:t xml:space="preserve"> Commission, India.</w:t>
      </w:r>
    </w:p>
    <w:p w:rsidR="00634805" w:rsidRDefault="00634805" w:rsidP="003A63D9">
      <w:pPr>
        <w:spacing w:line="360" w:lineRule="auto"/>
        <w:ind w:left="720" w:hanging="360"/>
        <w:jc w:val="both"/>
        <w:rPr>
          <w:rFonts w:ascii="Times New Roman" w:hAnsi="Times New Roman" w:cs="Times New Roman"/>
        </w:rPr>
      </w:pPr>
      <w:r>
        <w:rPr>
          <w:rFonts w:ascii="Times New Roman" w:hAnsi="Times New Roman" w:cs="Times New Roman"/>
        </w:rPr>
        <w:t xml:space="preserve">      </w:t>
      </w:r>
    </w:p>
    <w:p w:rsidR="00634805" w:rsidRDefault="00634805" w:rsidP="003A63D9">
      <w:pPr>
        <w:spacing w:line="360" w:lineRule="auto"/>
        <w:ind w:left="720" w:hanging="360"/>
        <w:jc w:val="both"/>
        <w:rPr>
          <w:rFonts w:ascii="Times New Roman" w:hAnsi="Times New Roman" w:cs="Times New Roman"/>
        </w:rPr>
      </w:pPr>
    </w:p>
    <w:p w:rsidR="00634805" w:rsidRPr="00BF56D6" w:rsidRDefault="00634805" w:rsidP="003A63D9">
      <w:pPr>
        <w:spacing w:line="360" w:lineRule="auto"/>
        <w:ind w:left="720" w:hanging="360"/>
        <w:jc w:val="both"/>
        <w:rPr>
          <w:rFonts w:ascii="Times New Roman" w:hAnsi="Times New Roman" w:cs="Times New Roman"/>
        </w:rPr>
      </w:pPr>
      <w:r>
        <w:rPr>
          <w:rFonts w:ascii="Times New Roman" w:hAnsi="Times New Roman" w:cs="Times New Roman"/>
        </w:rPr>
        <w:t xml:space="preserve">      As per the University Grant</w:t>
      </w:r>
      <w:r w:rsidRPr="00510FFC">
        <w:rPr>
          <w:rFonts w:ascii="Times New Roman" w:hAnsi="Times New Roman" w:cs="Times New Roman"/>
        </w:rPr>
        <w:t xml:space="preserve"> Commission (India), as on 01.02.2020 total number of </w:t>
      </w:r>
      <w:r>
        <w:rPr>
          <w:rFonts w:ascii="Times New Roman" w:hAnsi="Times New Roman" w:cs="Times New Roman"/>
        </w:rPr>
        <w:t xml:space="preserve">Universities in   </w:t>
      </w:r>
      <w:r w:rsidRPr="00510FFC">
        <w:rPr>
          <w:rFonts w:ascii="Times New Roman" w:hAnsi="Times New Roman" w:cs="Times New Roman"/>
        </w:rPr>
        <w:t>India are 935, out of which, 349 universities are Private University</w:t>
      </w:r>
      <w:r>
        <w:rPr>
          <w:rFonts w:ascii="Times New Roman" w:hAnsi="Times New Roman" w:cs="Times New Roman"/>
        </w:rPr>
        <w:t xml:space="preserve">. Compare to 2016 academic year it has grown to 48.51per cent. </w:t>
      </w:r>
      <w:r w:rsidRPr="00510FFC">
        <w:rPr>
          <w:rFonts w:ascii="Times New Roman" w:hAnsi="Times New Roman" w:cs="Times New Roman"/>
        </w:rPr>
        <w:t>As on 2020, Karnataka state has 17 pr</w:t>
      </w:r>
      <w:r>
        <w:rPr>
          <w:rFonts w:ascii="Times New Roman" w:hAnsi="Times New Roman" w:cs="Times New Roman"/>
        </w:rPr>
        <w:t xml:space="preserve">ivate University and </w:t>
      </w:r>
      <w:r w:rsidRPr="00510FFC">
        <w:rPr>
          <w:rFonts w:ascii="Times New Roman" w:hAnsi="Times New Roman" w:cs="Times New Roman"/>
        </w:rPr>
        <w:t xml:space="preserve">total </w:t>
      </w:r>
      <w:r>
        <w:rPr>
          <w:rFonts w:ascii="Times New Roman" w:hAnsi="Times New Roman" w:cs="Times New Roman"/>
        </w:rPr>
        <w:t>numbers of registered students in state, deemed, central and private universities are 1988494</w:t>
      </w:r>
      <w:r w:rsidRPr="00510FFC">
        <w:rPr>
          <w:rFonts w:ascii="Times New Roman" w:hAnsi="Times New Roman" w:cs="Times New Roman"/>
        </w:rPr>
        <w:t xml:space="preserve"> for higher education</w:t>
      </w:r>
      <w:r>
        <w:rPr>
          <w:rFonts w:ascii="Times New Roman" w:hAnsi="Times New Roman" w:cs="Times New Roman"/>
        </w:rPr>
        <w:t xml:space="preserve"> (UGC annual report, 2018-19). There are 51 colleges or Universities in per lac populations in Karnataka state (UGC, July 2018).</w:t>
      </w:r>
    </w:p>
    <w:p w:rsidR="00634805" w:rsidRPr="0086132D" w:rsidRDefault="00634805" w:rsidP="003A63D9">
      <w:pPr>
        <w:spacing w:line="360" w:lineRule="auto"/>
        <w:ind w:left="720" w:hanging="360"/>
        <w:jc w:val="both"/>
        <w:rPr>
          <w:rFonts w:ascii="Times New Roman" w:hAnsi="Times New Roman" w:cs="Times New Roman"/>
          <w:color w:val="111111"/>
          <w:shd w:val="clear" w:color="auto" w:fill="FFFFFF"/>
        </w:rPr>
      </w:pPr>
      <w:r>
        <w:rPr>
          <w:rFonts w:ascii="Times New Roman" w:hAnsi="Times New Roman" w:cs="Times New Roman"/>
          <w:b/>
        </w:rPr>
        <w:t xml:space="preserve">       </w:t>
      </w:r>
      <w:r w:rsidRPr="0086132D">
        <w:rPr>
          <w:rFonts w:ascii="Times New Roman" w:hAnsi="Times New Roman" w:cs="Times New Roman"/>
        </w:rPr>
        <w:t xml:space="preserve">Bangalore, the capital of Karnataka state, has been a Centre of excellence since long in the field of education and research in India.  </w:t>
      </w:r>
      <w:r w:rsidRPr="0086132D">
        <w:rPr>
          <w:rFonts w:ascii="Times New Roman" w:hAnsi="Times New Roman" w:cs="Times New Roman"/>
          <w:color w:val="111111"/>
          <w:shd w:val="clear" w:color="auto" w:fill="FFFFFF"/>
        </w:rPr>
        <w:t>With an average literacy rate of 88.48%, much above the all India rate at 74.04%, Bangalore has some of the best educational institutions in India. Owing to its location that is away from the international boundaries and its round the year pleasant weather, the city is the first choice for educational entrepreneurs, companies and foreign investors. Bangalore is a sought after destination for students seeking an undergraduate, post graduate, doctoral or post-doctoral degree.</w:t>
      </w:r>
    </w:p>
    <w:p w:rsidR="00634805" w:rsidRPr="00B3272C" w:rsidRDefault="00634805" w:rsidP="003A63D9">
      <w:pPr>
        <w:spacing w:line="360" w:lineRule="auto"/>
        <w:ind w:left="720" w:hanging="360"/>
        <w:jc w:val="both"/>
        <w:rPr>
          <w:rFonts w:ascii="Times New Roman" w:hAnsi="Times New Roman" w:cs="Times New Roman"/>
          <w:b/>
        </w:rPr>
      </w:pPr>
      <w:r>
        <w:rPr>
          <w:rFonts w:ascii="Times New Roman" w:hAnsi="Times New Roman" w:cs="Times New Roman"/>
          <w:color w:val="111111"/>
          <w:sz w:val="20"/>
          <w:szCs w:val="20"/>
          <w:shd w:val="clear" w:color="auto" w:fill="FFFFFF"/>
        </w:rPr>
        <w:t xml:space="preserve">       </w:t>
      </w:r>
      <w:r w:rsidRPr="0086132D">
        <w:rPr>
          <w:rFonts w:ascii="Times New Roman" w:hAnsi="Times New Roman" w:cs="Times New Roman"/>
          <w:color w:val="111111"/>
          <w:shd w:val="clear" w:color="auto" w:fill="FFFFFF"/>
        </w:rPr>
        <w:t>Based on the above facts, it will be very helpful to explore factor driving the students to select the private university in this state. This study is valuable for the private university of this state and its marketing team to identify the factors that students are looking for and therefore a study to this end, needless to say, assumes even greater importance. The future researcher may refer this research study to student in general or to conduct transnational studies</w:t>
      </w:r>
      <w:r>
        <w:rPr>
          <w:rFonts w:ascii="Times New Roman" w:hAnsi="Times New Roman" w:cs="Times New Roman"/>
          <w:color w:val="111111"/>
          <w:sz w:val="20"/>
          <w:szCs w:val="20"/>
          <w:shd w:val="clear" w:color="auto" w:fill="FFFFFF"/>
        </w:rPr>
        <w:t xml:space="preserve">. </w:t>
      </w:r>
    </w:p>
    <w:p w:rsidR="00634805" w:rsidRDefault="00634805" w:rsidP="003A63D9">
      <w:pPr>
        <w:pStyle w:val="ListParagraph"/>
        <w:widowControl/>
        <w:numPr>
          <w:ilvl w:val="0"/>
          <w:numId w:val="24"/>
        </w:numPr>
        <w:autoSpaceDE/>
        <w:autoSpaceDN/>
        <w:spacing w:before="0" w:after="160" w:line="360" w:lineRule="auto"/>
        <w:ind w:right="0"/>
        <w:contextualSpacing/>
        <w:jc w:val="left"/>
        <w:rPr>
          <w:rFonts w:ascii="Times New Roman" w:hAnsi="Times New Roman" w:cs="Times New Roman"/>
          <w:b/>
        </w:rPr>
      </w:pPr>
      <w:r>
        <w:rPr>
          <w:rFonts w:ascii="Times New Roman" w:hAnsi="Times New Roman" w:cs="Times New Roman"/>
          <w:b/>
        </w:rPr>
        <w:t>Methodology- Data Source, Sample Frame, Questionnaire Design and Pre-</w:t>
      </w:r>
      <w:proofErr w:type="spellStart"/>
      <w:r>
        <w:rPr>
          <w:rFonts w:ascii="Times New Roman" w:hAnsi="Times New Roman" w:cs="Times New Roman"/>
          <w:b/>
        </w:rPr>
        <w:t>testingg</w:t>
      </w:r>
      <w:proofErr w:type="spellEnd"/>
      <w:r>
        <w:rPr>
          <w:rFonts w:ascii="Times New Roman" w:hAnsi="Times New Roman" w:cs="Times New Roman"/>
          <w:b/>
        </w:rPr>
        <w:t xml:space="preserve"> of Questionnaire</w:t>
      </w:r>
    </w:p>
    <w:p w:rsidR="00634805" w:rsidRDefault="00634805" w:rsidP="003A63D9">
      <w:pPr>
        <w:spacing w:line="360" w:lineRule="auto"/>
        <w:ind w:left="720"/>
        <w:jc w:val="both"/>
        <w:rPr>
          <w:rFonts w:ascii="Times New Roman" w:hAnsi="Times New Roman" w:cs="Times New Roman"/>
        </w:rPr>
      </w:pPr>
      <w:r w:rsidRPr="00C3651B">
        <w:rPr>
          <w:rFonts w:ascii="Times New Roman" w:hAnsi="Times New Roman" w:cs="Times New Roman"/>
        </w:rPr>
        <w:t xml:space="preserve">The purpose used for </w:t>
      </w:r>
      <w:r>
        <w:rPr>
          <w:rFonts w:ascii="Times New Roman" w:hAnsi="Times New Roman" w:cs="Times New Roman"/>
        </w:rPr>
        <w:t xml:space="preserve">the </w:t>
      </w:r>
      <w:r w:rsidRPr="00C3651B">
        <w:rPr>
          <w:rFonts w:ascii="Times New Roman" w:hAnsi="Times New Roman" w:cs="Times New Roman"/>
        </w:rPr>
        <w:t xml:space="preserve">research problem has been based on factor analysis. This multivariate research methodology has been used by many researchers around the globe for data reduction and summarizations when the variables are large in number. </w:t>
      </w:r>
      <w:r>
        <w:rPr>
          <w:rFonts w:ascii="Times New Roman" w:hAnsi="Times New Roman" w:cs="Times New Roman"/>
        </w:rPr>
        <w:t>With the help of this methodology, relationship among set of large interrelated variables are examined and represented in terms of few underlying factors.</w:t>
      </w:r>
    </w:p>
    <w:p w:rsidR="00634805" w:rsidRDefault="00634805" w:rsidP="003A63D9">
      <w:pPr>
        <w:spacing w:line="360" w:lineRule="auto"/>
        <w:ind w:left="720"/>
        <w:jc w:val="both"/>
        <w:rPr>
          <w:rFonts w:ascii="Times New Roman" w:hAnsi="Times New Roman" w:cs="Times New Roman"/>
          <w:b/>
        </w:rPr>
      </w:pPr>
      <w:r w:rsidRPr="00A048CF">
        <w:rPr>
          <w:rFonts w:ascii="Times New Roman" w:hAnsi="Times New Roman" w:cs="Times New Roman"/>
          <w:b/>
        </w:rPr>
        <w:t>Data Source</w:t>
      </w:r>
    </w:p>
    <w:p w:rsidR="00634805" w:rsidRDefault="00634805" w:rsidP="003A63D9">
      <w:pPr>
        <w:spacing w:line="360" w:lineRule="auto"/>
        <w:ind w:left="720"/>
        <w:jc w:val="both"/>
        <w:rPr>
          <w:rFonts w:ascii="Times New Roman" w:hAnsi="Times New Roman" w:cs="Times New Roman"/>
        </w:rPr>
      </w:pPr>
      <w:r w:rsidRPr="00F615C3">
        <w:rPr>
          <w:rFonts w:ascii="Times New Roman" w:hAnsi="Times New Roman" w:cs="Times New Roman"/>
        </w:rPr>
        <w:lastRenderedPageBreak/>
        <w:t xml:space="preserve">The present study has taken the help of </w:t>
      </w:r>
      <w:r>
        <w:rPr>
          <w:rFonts w:ascii="Times New Roman" w:hAnsi="Times New Roman" w:cs="Times New Roman"/>
        </w:rPr>
        <w:t xml:space="preserve">a </w:t>
      </w:r>
      <w:r w:rsidRPr="00F615C3">
        <w:rPr>
          <w:rFonts w:ascii="Times New Roman" w:hAnsi="Times New Roman" w:cs="Times New Roman"/>
        </w:rPr>
        <w:t>primary database, which has been collected through ‘o</w:t>
      </w:r>
      <w:r>
        <w:rPr>
          <w:rFonts w:ascii="Times New Roman" w:hAnsi="Times New Roman" w:cs="Times New Roman"/>
        </w:rPr>
        <w:t>n</w:t>
      </w:r>
      <w:r w:rsidRPr="00F615C3">
        <w:rPr>
          <w:rFonts w:ascii="Times New Roman" w:hAnsi="Times New Roman" w:cs="Times New Roman"/>
        </w:rPr>
        <w:t>line’ survey to a particular group of target students, who want to study graduation or post-graduation degree in any private university in Karnataka state of India. In order to get fair and frank responses on factors to select, the responde</w:t>
      </w:r>
      <w:r>
        <w:rPr>
          <w:rFonts w:ascii="Times New Roman" w:hAnsi="Times New Roman" w:cs="Times New Roman"/>
        </w:rPr>
        <w:t>nts</w:t>
      </w:r>
      <w:r w:rsidRPr="00F615C3">
        <w:rPr>
          <w:rFonts w:ascii="Times New Roman" w:hAnsi="Times New Roman" w:cs="Times New Roman"/>
        </w:rPr>
        <w:t xml:space="preserve"> were asked to give their opinion about the level of importance on each 35 variables on a five</w:t>
      </w:r>
      <w:r>
        <w:rPr>
          <w:rFonts w:ascii="Times New Roman" w:hAnsi="Times New Roman" w:cs="Times New Roman"/>
        </w:rPr>
        <w:t>-</w:t>
      </w:r>
      <w:r w:rsidRPr="00F615C3">
        <w:rPr>
          <w:rFonts w:ascii="Times New Roman" w:hAnsi="Times New Roman" w:cs="Times New Roman"/>
        </w:rPr>
        <w:t>point Likert scale (ranging from 1 indicating least importance to 5 indicating the most important).</w:t>
      </w: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b/>
        </w:rPr>
      </w:pPr>
      <w:r w:rsidRPr="00922CDE">
        <w:rPr>
          <w:rFonts w:ascii="Times New Roman" w:hAnsi="Times New Roman" w:cs="Times New Roman"/>
          <w:b/>
        </w:rPr>
        <w:t>Table 2</w:t>
      </w:r>
      <w:r>
        <w:rPr>
          <w:rFonts w:ascii="Times New Roman" w:hAnsi="Times New Roman" w:cs="Times New Roman"/>
          <w:b/>
        </w:rPr>
        <w:t>:</w:t>
      </w:r>
    </w:p>
    <w:p w:rsidR="00634805" w:rsidRDefault="00634805" w:rsidP="003A63D9">
      <w:pPr>
        <w:spacing w:line="360" w:lineRule="auto"/>
        <w:jc w:val="both"/>
        <w:rPr>
          <w:rFonts w:ascii="Times New Roman" w:hAnsi="Times New Roman" w:cs="Times New Roman"/>
        </w:rPr>
      </w:pPr>
      <w:r>
        <w:rPr>
          <w:rFonts w:ascii="Times New Roman" w:hAnsi="Times New Roman" w:cs="Times New Roman"/>
        </w:rPr>
        <w:t xml:space="preserve">           </w:t>
      </w:r>
      <w:r w:rsidRPr="00BA1D3E">
        <w:rPr>
          <w:rFonts w:ascii="Times New Roman" w:hAnsi="Times New Roman" w:cs="Times New Roman"/>
        </w:rPr>
        <w:t>Important Variables to select the Private University by students</w:t>
      </w:r>
    </w:p>
    <w:p w:rsidR="00634805" w:rsidRPr="00BA1D3E" w:rsidRDefault="00634805" w:rsidP="003A63D9">
      <w:pPr>
        <w:spacing w:line="360" w:lineRule="auto"/>
        <w:jc w:val="both"/>
        <w:rPr>
          <w:rFonts w:ascii="Times New Roman" w:hAnsi="Times New Roman" w:cs="Times New Roman"/>
        </w:rPr>
      </w:pPr>
    </w:p>
    <w:tbl>
      <w:tblPr>
        <w:tblW w:w="8938" w:type="dxa"/>
        <w:jc w:val="center"/>
        <w:tblLook w:val="04A0" w:firstRow="1" w:lastRow="0" w:firstColumn="1" w:lastColumn="0" w:noHBand="0" w:noVBand="1"/>
      </w:tblPr>
      <w:tblGrid>
        <w:gridCol w:w="5290"/>
        <w:gridCol w:w="766"/>
        <w:gridCol w:w="1039"/>
        <w:gridCol w:w="1160"/>
        <w:gridCol w:w="683"/>
      </w:tblGrid>
      <w:tr w:rsidR="00634805" w:rsidRPr="00922CDE" w:rsidTr="008A3B64">
        <w:trPr>
          <w:cantSplit/>
          <w:trHeight w:val="300"/>
          <w:jc w:val="center"/>
        </w:trPr>
        <w:tc>
          <w:tcPr>
            <w:tcW w:w="8938"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34805" w:rsidRPr="00922CDE" w:rsidRDefault="00634805" w:rsidP="003A63D9">
            <w:pPr>
              <w:spacing w:line="360" w:lineRule="auto"/>
              <w:jc w:val="center"/>
              <w:rPr>
                <w:rFonts w:ascii="Times New Roman" w:eastAsia="Times New Roman" w:hAnsi="Times New Roman" w:cs="Times New Roman"/>
                <w:b/>
                <w:bCs/>
                <w:color w:val="000000"/>
                <w:sz w:val="20"/>
                <w:szCs w:val="20"/>
              </w:rPr>
            </w:pPr>
            <w:r w:rsidRPr="00922CDE">
              <w:rPr>
                <w:rFonts w:ascii="Times New Roman" w:eastAsia="Times New Roman" w:hAnsi="Times New Roman" w:cs="Times New Roman"/>
                <w:b/>
                <w:bCs/>
                <w:color w:val="000000"/>
                <w:sz w:val="20"/>
                <w:szCs w:val="20"/>
              </w:rPr>
              <w:t>Descriptive Statistics</w:t>
            </w:r>
          </w:p>
        </w:tc>
      </w:tr>
      <w:tr w:rsidR="00634805" w:rsidRPr="00922CDE" w:rsidTr="008A3B64">
        <w:trPr>
          <w:cantSplit/>
          <w:trHeight w:val="450"/>
          <w:jc w:val="center"/>
        </w:trPr>
        <w:tc>
          <w:tcPr>
            <w:tcW w:w="5290" w:type="dxa"/>
            <w:tcBorders>
              <w:top w:val="nil"/>
              <w:left w:val="single" w:sz="4" w:space="0" w:color="auto"/>
              <w:bottom w:val="single" w:sz="4" w:space="0" w:color="auto"/>
              <w:right w:val="single" w:sz="4" w:space="0" w:color="auto"/>
            </w:tcBorders>
            <w:shd w:val="clear" w:color="000000" w:fill="DCE6F1"/>
            <w:vAlign w:val="center"/>
            <w:hideMark/>
          </w:tcPr>
          <w:p w:rsidR="00634805" w:rsidRPr="00922CDE" w:rsidRDefault="00634805" w:rsidP="003A63D9">
            <w:pPr>
              <w:spacing w:line="360" w:lineRule="auto"/>
              <w:jc w:val="center"/>
              <w:rPr>
                <w:rFonts w:ascii="Times New Roman" w:eastAsia="Times New Roman" w:hAnsi="Times New Roman" w:cs="Times New Roman"/>
                <w:b/>
                <w:bCs/>
                <w:color w:val="000000"/>
                <w:sz w:val="20"/>
                <w:szCs w:val="20"/>
              </w:rPr>
            </w:pPr>
            <w:r w:rsidRPr="00922CDE">
              <w:rPr>
                <w:rFonts w:ascii="Times New Roman" w:eastAsia="Times New Roman" w:hAnsi="Times New Roman" w:cs="Times New Roman"/>
                <w:b/>
                <w:bCs/>
                <w:color w:val="000000"/>
                <w:sz w:val="20"/>
                <w:szCs w:val="20"/>
              </w:rPr>
              <w:t>Criteria</w:t>
            </w:r>
          </w:p>
        </w:tc>
        <w:tc>
          <w:tcPr>
            <w:tcW w:w="766" w:type="dxa"/>
            <w:tcBorders>
              <w:top w:val="nil"/>
              <w:left w:val="nil"/>
              <w:bottom w:val="single" w:sz="4" w:space="0" w:color="auto"/>
              <w:right w:val="single" w:sz="4" w:space="0" w:color="auto"/>
            </w:tcBorders>
            <w:shd w:val="clear" w:color="000000" w:fill="DCE6F1"/>
            <w:vAlign w:val="center"/>
            <w:hideMark/>
          </w:tcPr>
          <w:p w:rsidR="00634805" w:rsidRPr="00922CDE" w:rsidRDefault="00634805" w:rsidP="003A63D9">
            <w:pPr>
              <w:spacing w:line="360" w:lineRule="auto"/>
              <w:jc w:val="center"/>
              <w:rPr>
                <w:rFonts w:ascii="Times New Roman" w:eastAsia="Times New Roman" w:hAnsi="Times New Roman" w:cs="Times New Roman"/>
                <w:b/>
                <w:bCs/>
                <w:color w:val="000000"/>
                <w:sz w:val="20"/>
                <w:szCs w:val="20"/>
              </w:rPr>
            </w:pPr>
            <w:r w:rsidRPr="00922CDE">
              <w:rPr>
                <w:rFonts w:ascii="Times New Roman" w:eastAsia="Times New Roman" w:hAnsi="Times New Roman" w:cs="Times New Roman"/>
                <w:b/>
                <w:bCs/>
                <w:color w:val="000000"/>
                <w:sz w:val="20"/>
                <w:szCs w:val="20"/>
              </w:rPr>
              <w:t>Mean</w:t>
            </w:r>
          </w:p>
        </w:tc>
        <w:tc>
          <w:tcPr>
            <w:tcW w:w="1039" w:type="dxa"/>
            <w:tcBorders>
              <w:top w:val="nil"/>
              <w:left w:val="nil"/>
              <w:bottom w:val="single" w:sz="4" w:space="0" w:color="auto"/>
              <w:right w:val="single" w:sz="4" w:space="0" w:color="auto"/>
            </w:tcBorders>
            <w:shd w:val="clear" w:color="000000" w:fill="DCE6F1"/>
            <w:vAlign w:val="center"/>
            <w:hideMark/>
          </w:tcPr>
          <w:p w:rsidR="00634805" w:rsidRPr="00922CDE" w:rsidRDefault="00634805" w:rsidP="003A63D9">
            <w:pPr>
              <w:spacing w:line="360" w:lineRule="auto"/>
              <w:jc w:val="center"/>
              <w:rPr>
                <w:rFonts w:ascii="Times New Roman" w:eastAsia="Times New Roman" w:hAnsi="Times New Roman" w:cs="Times New Roman"/>
                <w:b/>
                <w:bCs/>
                <w:color w:val="000000"/>
                <w:sz w:val="20"/>
                <w:szCs w:val="20"/>
              </w:rPr>
            </w:pPr>
            <w:r w:rsidRPr="00922CDE">
              <w:rPr>
                <w:rFonts w:ascii="Times New Roman" w:eastAsia="Times New Roman" w:hAnsi="Times New Roman" w:cs="Times New Roman"/>
                <w:b/>
                <w:bCs/>
                <w:color w:val="000000"/>
                <w:sz w:val="20"/>
                <w:szCs w:val="20"/>
              </w:rPr>
              <w:t>Std. Deviation</w:t>
            </w:r>
          </w:p>
        </w:tc>
        <w:tc>
          <w:tcPr>
            <w:tcW w:w="1160" w:type="dxa"/>
            <w:tcBorders>
              <w:top w:val="nil"/>
              <w:left w:val="nil"/>
              <w:bottom w:val="single" w:sz="4" w:space="0" w:color="auto"/>
              <w:right w:val="single" w:sz="4" w:space="0" w:color="auto"/>
            </w:tcBorders>
            <w:shd w:val="clear" w:color="000000" w:fill="DCE6F1"/>
            <w:vAlign w:val="center"/>
            <w:hideMark/>
          </w:tcPr>
          <w:p w:rsidR="00634805" w:rsidRPr="00922CDE" w:rsidRDefault="00634805" w:rsidP="003A63D9">
            <w:pPr>
              <w:spacing w:line="360" w:lineRule="auto"/>
              <w:jc w:val="center"/>
              <w:rPr>
                <w:rFonts w:ascii="Times New Roman" w:eastAsia="Times New Roman" w:hAnsi="Times New Roman" w:cs="Times New Roman"/>
                <w:b/>
                <w:bCs/>
                <w:color w:val="000000"/>
                <w:sz w:val="20"/>
                <w:szCs w:val="20"/>
              </w:rPr>
            </w:pPr>
            <w:r w:rsidRPr="00922CDE">
              <w:rPr>
                <w:rFonts w:ascii="Times New Roman" w:eastAsia="Times New Roman" w:hAnsi="Times New Roman" w:cs="Times New Roman"/>
                <w:b/>
                <w:bCs/>
                <w:color w:val="000000"/>
                <w:sz w:val="20"/>
                <w:szCs w:val="20"/>
              </w:rPr>
              <w:t>Analysis N</w:t>
            </w:r>
          </w:p>
        </w:tc>
        <w:tc>
          <w:tcPr>
            <w:tcW w:w="683" w:type="dxa"/>
            <w:tcBorders>
              <w:top w:val="nil"/>
              <w:left w:val="nil"/>
              <w:bottom w:val="single" w:sz="4" w:space="0" w:color="auto"/>
              <w:right w:val="single" w:sz="4" w:space="0" w:color="auto"/>
            </w:tcBorders>
            <w:shd w:val="clear" w:color="000000" w:fill="DCE6F1"/>
            <w:vAlign w:val="center"/>
            <w:hideMark/>
          </w:tcPr>
          <w:p w:rsidR="00634805" w:rsidRPr="00922CDE" w:rsidRDefault="00634805" w:rsidP="003A63D9">
            <w:pPr>
              <w:spacing w:line="360" w:lineRule="auto"/>
              <w:jc w:val="center"/>
              <w:rPr>
                <w:rFonts w:ascii="Times New Roman" w:eastAsia="Times New Roman" w:hAnsi="Times New Roman" w:cs="Times New Roman"/>
                <w:b/>
                <w:bCs/>
                <w:color w:val="000000"/>
                <w:sz w:val="20"/>
                <w:szCs w:val="20"/>
              </w:rPr>
            </w:pPr>
            <w:r w:rsidRPr="00922CDE">
              <w:rPr>
                <w:rFonts w:ascii="Times New Roman" w:eastAsia="Times New Roman" w:hAnsi="Times New Roman" w:cs="Times New Roman"/>
                <w:b/>
                <w:bCs/>
                <w:color w:val="000000"/>
                <w:sz w:val="20"/>
                <w:szCs w:val="20"/>
              </w:rPr>
              <w:t>Rank</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Safety and security in Campus</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3.6855</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1.33703</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w:t>
            </w:r>
          </w:p>
        </w:tc>
      </w:tr>
      <w:tr w:rsidR="00634805" w:rsidRPr="00922CDE" w:rsidTr="008A3B64">
        <w:trPr>
          <w:trHeight w:val="6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Class room cleanliness and hygiene</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3.6837</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1.26518</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2</w:t>
            </w:r>
          </w:p>
        </w:tc>
      </w:tr>
      <w:tr w:rsidR="00634805" w:rsidRPr="00922CDE" w:rsidTr="008A3B64">
        <w:trPr>
          <w:trHeight w:val="6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Personal and professional skill(Grooming)</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3.6466</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1.33789</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w:t>
            </w:r>
          </w:p>
        </w:tc>
      </w:tr>
      <w:tr w:rsidR="00634805" w:rsidRPr="00922CDE" w:rsidTr="008A3B64">
        <w:trPr>
          <w:trHeight w:val="6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Overall environment and ambience</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3.6237</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1.29317</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4</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University examination system</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3.5954</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1.3078</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w:t>
            </w:r>
          </w:p>
        </w:tc>
      </w:tr>
      <w:tr w:rsidR="00634805" w:rsidRPr="00922CDE" w:rsidTr="008A3B64">
        <w:trPr>
          <w:trHeight w:val="6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lastRenderedPageBreak/>
              <w:t>Timely first aid support in emergency</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3.5954</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1.32795</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6</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Faculty support after class hours</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3.5883</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1.27542</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7</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Quality of Lab Equipment</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3.5848</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1.31124</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8</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Responsiveness of Medical Centre</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3.5724</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1.35707</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9</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Space outside classroom</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3.5512</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1.32773</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10</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Quality of teaching</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3.5477</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1.29547</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11</w:t>
            </w:r>
          </w:p>
        </w:tc>
      </w:tr>
      <w:tr w:rsidR="00634805" w:rsidRPr="00922CDE" w:rsidTr="008A3B64">
        <w:trPr>
          <w:trHeight w:val="9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Communication to Students regarding attendance and performance</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3.5442</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1.3213</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12</w:t>
            </w:r>
          </w:p>
        </w:tc>
      </w:tr>
      <w:tr w:rsidR="00634805" w:rsidRPr="00922CDE" w:rsidTr="008A3B64">
        <w:trPr>
          <w:trHeight w:val="6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Adequacy Library timing for project and assignment</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3.5336</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1.32295</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Faculty advice after class hour</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3.523</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1.31243</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14</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Relevance of academic program</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3.5194</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1.28524</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15</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Library resources</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3.5071</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1.35115</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16</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University Brand Equity</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3.5053</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1.27708</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17</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Class room orientation session</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3.4717</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1.23736</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18</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University transport facility</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3.4629</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1.44927</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19</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Drinking water in campus</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3.4558</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1.43804</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20</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Efficiency of registration  Team</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3.4541</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1.24964</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21</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Course handout</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3.447</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1.298</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22</w:t>
            </w:r>
          </w:p>
        </w:tc>
      </w:tr>
      <w:tr w:rsidR="00634805" w:rsidRPr="00922CDE" w:rsidTr="008A3B64">
        <w:trPr>
          <w:trHeight w:val="6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Admission team information correctness</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3.4329</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1.32568</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23</w:t>
            </w:r>
          </w:p>
        </w:tc>
      </w:tr>
      <w:tr w:rsidR="00634805" w:rsidRPr="00922CDE" w:rsidTr="008A3B64">
        <w:trPr>
          <w:trHeight w:val="6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Course details in Program Regulation</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3.4205</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1.26205</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24</w:t>
            </w:r>
          </w:p>
        </w:tc>
      </w:tr>
      <w:tr w:rsidR="00634805" w:rsidRPr="00922CDE" w:rsidTr="008A3B64">
        <w:trPr>
          <w:trHeight w:val="6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Efficiency and adequacy of transport facility</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3.417</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1.39759</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25</w:t>
            </w:r>
          </w:p>
        </w:tc>
      </w:tr>
      <w:tr w:rsidR="00634805" w:rsidRPr="00922CDE" w:rsidTr="008A3B64">
        <w:trPr>
          <w:trHeight w:val="6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Club event to show case the student talent</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3.3746</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1.37138</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26</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Quality food in Cafeteria</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3.3657</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1.46057</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27</w:t>
            </w:r>
          </w:p>
        </w:tc>
      </w:tr>
      <w:tr w:rsidR="00634805" w:rsidRPr="00922CDE" w:rsidTr="008A3B64">
        <w:trPr>
          <w:trHeight w:val="6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Inter or Intra University sport facility</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3.3516</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1.34955</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28</w:t>
            </w:r>
          </w:p>
        </w:tc>
      </w:tr>
      <w:tr w:rsidR="00634805" w:rsidRPr="00922CDE" w:rsidTr="008A3B64">
        <w:trPr>
          <w:trHeight w:val="6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Accessible of higher authority in a problem situation</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3.3357</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1.29821</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29</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Sport facilities in University</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3.2792</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1.4129</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30</w:t>
            </w:r>
          </w:p>
        </w:tc>
      </w:tr>
      <w:tr w:rsidR="00634805" w:rsidRPr="00922CDE" w:rsidTr="008A3B64">
        <w:trPr>
          <w:trHeight w:val="6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Hostel staff attitude during emergency</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3.2279</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1.44736</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31</w:t>
            </w:r>
          </w:p>
        </w:tc>
      </w:tr>
      <w:tr w:rsidR="00634805" w:rsidRPr="00922CDE" w:rsidTr="008A3B64">
        <w:trPr>
          <w:trHeight w:val="6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Comfortable accommodation in Hostel</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3.2049</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1.48039</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32</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Price of product in cafeteria</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3.1979</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1.48016</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33</w:t>
            </w:r>
          </w:p>
        </w:tc>
      </w:tr>
      <w:tr w:rsidR="00634805" w:rsidRPr="00922CDE" w:rsidTr="008A3B64">
        <w:trPr>
          <w:trHeight w:val="6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Hostel accommodation(Hygiene and cleanliness)</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3.1661</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1.52175</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34</w:t>
            </w:r>
          </w:p>
        </w:tc>
      </w:tr>
      <w:tr w:rsidR="00634805" w:rsidRPr="00922CDE" w:rsidTr="008A3B64">
        <w:trPr>
          <w:trHeight w:val="300"/>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lastRenderedPageBreak/>
              <w:t>Hostel food quality and nutrition</w:t>
            </w:r>
          </w:p>
        </w:tc>
        <w:tc>
          <w:tcPr>
            <w:tcW w:w="766"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3.0618</w:t>
            </w:r>
          </w:p>
        </w:tc>
        <w:tc>
          <w:tcPr>
            <w:tcW w:w="1039"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1.53821</w:t>
            </w:r>
          </w:p>
        </w:tc>
        <w:tc>
          <w:tcPr>
            <w:tcW w:w="1160" w:type="dxa"/>
            <w:tcBorders>
              <w:top w:val="nil"/>
              <w:left w:val="nil"/>
              <w:bottom w:val="single" w:sz="4" w:space="0" w:color="auto"/>
              <w:right w:val="single" w:sz="4" w:space="0" w:color="auto"/>
            </w:tcBorders>
            <w:shd w:val="clear" w:color="000000" w:fill="FFFFFF"/>
            <w:vAlign w:val="center"/>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566</w:t>
            </w:r>
          </w:p>
        </w:tc>
        <w:tc>
          <w:tcPr>
            <w:tcW w:w="683" w:type="dxa"/>
            <w:tcBorders>
              <w:top w:val="nil"/>
              <w:left w:val="nil"/>
              <w:bottom w:val="single" w:sz="4" w:space="0" w:color="auto"/>
              <w:right w:val="single" w:sz="4" w:space="0" w:color="auto"/>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35</w:t>
            </w:r>
          </w:p>
        </w:tc>
      </w:tr>
      <w:tr w:rsidR="00634805" w:rsidRPr="00922CDE" w:rsidTr="008A3B64">
        <w:trPr>
          <w:trHeight w:val="300"/>
          <w:jc w:val="center"/>
        </w:trPr>
        <w:tc>
          <w:tcPr>
            <w:tcW w:w="893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color w:val="000000"/>
                <w:sz w:val="20"/>
                <w:szCs w:val="20"/>
              </w:rPr>
            </w:pPr>
            <w:r w:rsidRPr="00922CDE">
              <w:rPr>
                <w:rFonts w:ascii="Times New Roman" w:eastAsia="Times New Roman" w:hAnsi="Times New Roman" w:cs="Times New Roman"/>
                <w:color w:val="000000"/>
                <w:sz w:val="20"/>
                <w:szCs w:val="20"/>
              </w:rPr>
              <w:t> </w:t>
            </w:r>
          </w:p>
        </w:tc>
      </w:tr>
      <w:tr w:rsidR="00634805" w:rsidRPr="00922CDE" w:rsidTr="008A3B64">
        <w:trPr>
          <w:trHeight w:val="885"/>
          <w:jc w:val="center"/>
        </w:trPr>
        <w:tc>
          <w:tcPr>
            <w:tcW w:w="5290" w:type="dxa"/>
            <w:tcBorders>
              <w:top w:val="nil"/>
              <w:left w:val="single" w:sz="4" w:space="0" w:color="auto"/>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b/>
                <w:color w:val="000000"/>
                <w:sz w:val="20"/>
                <w:szCs w:val="20"/>
              </w:rPr>
            </w:pPr>
            <w:r w:rsidRPr="00922CDE">
              <w:rPr>
                <w:rFonts w:ascii="Times New Roman" w:eastAsia="Times New Roman" w:hAnsi="Times New Roman" w:cs="Times New Roman"/>
                <w:b/>
                <w:color w:val="000000"/>
                <w:sz w:val="20"/>
                <w:szCs w:val="20"/>
              </w:rPr>
              <w:t>Note: Likert scale with 1= not at all important to 5= very important</w:t>
            </w:r>
          </w:p>
        </w:tc>
        <w:tc>
          <w:tcPr>
            <w:tcW w:w="18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34805" w:rsidRPr="00922CDE" w:rsidRDefault="00634805" w:rsidP="003A63D9">
            <w:pPr>
              <w:spacing w:line="360" w:lineRule="auto"/>
              <w:jc w:val="center"/>
              <w:rPr>
                <w:rFonts w:ascii="Times New Roman" w:eastAsia="Times New Roman" w:hAnsi="Times New Roman" w:cs="Times New Roman"/>
                <w:b/>
                <w:color w:val="000000"/>
                <w:sz w:val="20"/>
                <w:szCs w:val="20"/>
              </w:rPr>
            </w:pPr>
            <w:r w:rsidRPr="00922CDE">
              <w:rPr>
                <w:rFonts w:ascii="Times New Roman" w:eastAsia="Times New Roman" w:hAnsi="Times New Roman" w:cs="Times New Roman"/>
                <w:b/>
                <w:color w:val="000000"/>
                <w:sz w:val="20"/>
                <w:szCs w:val="20"/>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634805" w:rsidRPr="00922CDE" w:rsidRDefault="00634805" w:rsidP="003A63D9">
            <w:pPr>
              <w:spacing w:line="360" w:lineRule="auto"/>
              <w:jc w:val="center"/>
              <w:rPr>
                <w:rFonts w:ascii="Times New Roman" w:eastAsia="Times New Roman" w:hAnsi="Times New Roman" w:cs="Times New Roman"/>
                <w:b/>
                <w:color w:val="000000"/>
                <w:sz w:val="20"/>
                <w:szCs w:val="20"/>
              </w:rPr>
            </w:pPr>
            <w:r w:rsidRPr="00922CDE">
              <w:rPr>
                <w:rFonts w:ascii="Times New Roman" w:eastAsia="Times New Roman" w:hAnsi="Times New Roman" w:cs="Times New Roman"/>
                <w:b/>
                <w:color w:val="000000"/>
                <w:sz w:val="20"/>
                <w:szCs w:val="20"/>
              </w:rPr>
              <w:t>University selection criteria</w:t>
            </w:r>
          </w:p>
        </w:tc>
      </w:tr>
    </w:tbl>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b/>
        </w:rPr>
      </w:pPr>
      <w:r w:rsidRPr="000E7A88">
        <w:rPr>
          <w:rFonts w:ascii="Times New Roman" w:hAnsi="Times New Roman" w:cs="Times New Roman"/>
          <w:b/>
        </w:rPr>
        <w:t>Sampling Frame</w:t>
      </w:r>
    </w:p>
    <w:p w:rsidR="00634805" w:rsidRDefault="00634805" w:rsidP="003A63D9">
      <w:pPr>
        <w:spacing w:line="360" w:lineRule="auto"/>
        <w:ind w:left="720"/>
        <w:jc w:val="both"/>
        <w:rPr>
          <w:rFonts w:ascii="Times New Roman" w:hAnsi="Times New Roman" w:cs="Times New Roman"/>
          <w:b/>
        </w:rPr>
      </w:pPr>
    </w:p>
    <w:p w:rsidR="00634805" w:rsidRPr="006205C9" w:rsidRDefault="00634805" w:rsidP="003A63D9">
      <w:pPr>
        <w:spacing w:line="360" w:lineRule="auto"/>
        <w:ind w:left="720"/>
        <w:jc w:val="both"/>
        <w:rPr>
          <w:rFonts w:ascii="Times New Roman" w:hAnsi="Times New Roman" w:cs="Times New Roman"/>
          <w:sz w:val="24"/>
          <w:szCs w:val="24"/>
        </w:rPr>
      </w:pPr>
      <w:r w:rsidRPr="006205C9">
        <w:rPr>
          <w:rFonts w:ascii="Times New Roman" w:hAnsi="Times New Roman" w:cs="Times New Roman"/>
          <w:sz w:val="24"/>
          <w:szCs w:val="24"/>
        </w:rPr>
        <w:t xml:space="preserve">We collected the students’ information (who </w:t>
      </w:r>
      <w:proofErr w:type="gramStart"/>
      <w:r w:rsidRPr="006205C9">
        <w:rPr>
          <w:rFonts w:ascii="Times New Roman" w:hAnsi="Times New Roman" w:cs="Times New Roman"/>
          <w:sz w:val="24"/>
          <w:szCs w:val="24"/>
        </w:rPr>
        <w:t>want</w:t>
      </w:r>
      <w:proofErr w:type="gramEnd"/>
      <w:r w:rsidRPr="006205C9">
        <w:rPr>
          <w:rFonts w:ascii="Times New Roman" w:hAnsi="Times New Roman" w:cs="Times New Roman"/>
          <w:sz w:val="24"/>
          <w:szCs w:val="24"/>
        </w:rPr>
        <w:t xml:space="preserve"> to pursue their graduation and post-graduation degree in Karnataka state) from various education consultancy firm in India.</w:t>
      </w:r>
    </w:p>
    <w:p w:rsidR="00634805" w:rsidRPr="006205C9" w:rsidRDefault="00634805" w:rsidP="003A63D9">
      <w:pPr>
        <w:spacing w:line="360" w:lineRule="auto"/>
        <w:ind w:left="720"/>
        <w:jc w:val="both"/>
        <w:rPr>
          <w:rFonts w:ascii="Times New Roman" w:hAnsi="Times New Roman" w:cs="Times New Roman"/>
          <w:sz w:val="24"/>
          <w:szCs w:val="24"/>
        </w:rPr>
      </w:pPr>
      <w:r w:rsidRPr="006205C9">
        <w:rPr>
          <w:rFonts w:ascii="Times New Roman" w:hAnsi="Times New Roman" w:cs="Times New Roman"/>
          <w:sz w:val="24"/>
          <w:szCs w:val="24"/>
        </w:rPr>
        <w:t xml:space="preserve">The survey uses a questionnaire and it was circulated among the students who want to pursue their graduation or post- graduation study in Karnataka state. A simple random sampling method was used for this research purpose. The questionnaire ware sent to 1821 respondents and finally 566 completed and valid responses were taken for further analysis with a response rate of 31.08 per cent. According to </w:t>
      </w:r>
      <w:proofErr w:type="spellStart"/>
      <w:r w:rsidRPr="006205C9">
        <w:rPr>
          <w:rFonts w:ascii="Times New Roman" w:hAnsi="Times New Roman" w:cs="Times New Roman"/>
          <w:sz w:val="24"/>
          <w:szCs w:val="24"/>
        </w:rPr>
        <w:t>Sekaran</w:t>
      </w:r>
      <w:proofErr w:type="spellEnd"/>
      <w:r w:rsidRPr="006205C9">
        <w:rPr>
          <w:rFonts w:ascii="Times New Roman" w:hAnsi="Times New Roman" w:cs="Times New Roman"/>
          <w:sz w:val="24"/>
          <w:szCs w:val="24"/>
        </w:rPr>
        <w:t xml:space="preserve"> (2000), a response rate of 30 percent is considered to be an acceptable condition in most of the research purpose.</w:t>
      </w:r>
    </w:p>
    <w:p w:rsidR="00634805" w:rsidRDefault="00634805" w:rsidP="003A63D9">
      <w:pPr>
        <w:spacing w:line="360" w:lineRule="auto"/>
        <w:ind w:left="720"/>
        <w:jc w:val="both"/>
        <w:rPr>
          <w:rFonts w:ascii="Times New Roman" w:hAnsi="Times New Roman" w:cs="Times New Roman"/>
        </w:rPr>
      </w:pPr>
    </w:p>
    <w:p w:rsidR="00634805" w:rsidRDefault="00634805" w:rsidP="003A63D9">
      <w:pPr>
        <w:spacing w:line="360" w:lineRule="auto"/>
        <w:ind w:left="720"/>
        <w:jc w:val="both"/>
        <w:rPr>
          <w:rFonts w:ascii="Times New Roman" w:hAnsi="Times New Roman" w:cs="Times New Roman"/>
          <w:b/>
        </w:rPr>
      </w:pPr>
      <w:r w:rsidRPr="00285130">
        <w:rPr>
          <w:rFonts w:ascii="Times New Roman" w:hAnsi="Times New Roman" w:cs="Times New Roman"/>
          <w:b/>
        </w:rPr>
        <w:t>Questionnaire Design and Pre- testing of the Questionnaire</w:t>
      </w:r>
    </w:p>
    <w:p w:rsidR="00634805" w:rsidRDefault="00634805" w:rsidP="003A63D9">
      <w:pPr>
        <w:spacing w:line="360" w:lineRule="auto"/>
        <w:ind w:left="720"/>
        <w:jc w:val="both"/>
        <w:rPr>
          <w:rFonts w:ascii="Times New Roman" w:hAnsi="Times New Roman" w:cs="Times New Roman"/>
          <w:b/>
        </w:rPr>
      </w:pPr>
    </w:p>
    <w:p w:rsidR="00634805" w:rsidRPr="00E47B1F" w:rsidRDefault="00634805" w:rsidP="003A63D9">
      <w:pPr>
        <w:spacing w:line="360" w:lineRule="auto"/>
        <w:ind w:left="720"/>
        <w:jc w:val="both"/>
        <w:rPr>
          <w:rFonts w:ascii="Times New Roman" w:eastAsia="Times New Roman" w:hAnsi="Times New Roman" w:cs="Times New Roman"/>
          <w:color w:val="000000"/>
        </w:rPr>
      </w:pPr>
      <w:r w:rsidRPr="00C33C97">
        <w:rPr>
          <w:rFonts w:ascii="Times New Roman" w:hAnsi="Times New Roman" w:cs="Times New Roman"/>
        </w:rPr>
        <w:t>To ensure that the data collection is perfect and structured, a formal sample questionnaire has been designed. The questionnaire consist</w:t>
      </w:r>
      <w:r>
        <w:rPr>
          <w:rFonts w:ascii="Times New Roman" w:hAnsi="Times New Roman" w:cs="Times New Roman"/>
        </w:rPr>
        <w:t>s</w:t>
      </w:r>
      <w:r w:rsidRPr="00C33C97">
        <w:rPr>
          <w:rFonts w:ascii="Times New Roman" w:hAnsi="Times New Roman" w:cs="Times New Roman"/>
        </w:rPr>
        <w:t xml:space="preserve"> of two parts. The first part consists of demographic profile of the students containing gender, age, Graduation or post-graduation option, belonging states, et</w:t>
      </w:r>
      <w:r>
        <w:rPr>
          <w:rFonts w:ascii="Times New Roman" w:hAnsi="Times New Roman" w:cs="Times New Roman"/>
        </w:rPr>
        <w:t>c. The second part consist of 35</w:t>
      </w:r>
      <w:r w:rsidRPr="00C33C97">
        <w:rPr>
          <w:rFonts w:ascii="Times New Roman" w:hAnsi="Times New Roman" w:cs="Times New Roman"/>
        </w:rPr>
        <w:t xml:space="preserve"> variables of university selection criteria by a student such as </w:t>
      </w:r>
      <w:r w:rsidRPr="00C33C97">
        <w:rPr>
          <w:rFonts w:ascii="Times New Roman" w:eastAsia="Times New Roman" w:hAnsi="Times New Roman" w:cs="Times New Roman"/>
          <w:color w:val="000000"/>
        </w:rPr>
        <w:t>Overall environment and ambience of the university, Faculty advice after class hour, Course details in Program Regulation, University examination system, Class room orientation session, Relevance of academic program, Hostel accommodation(Hygiene and cleanliness), Responsiveness of Medical Centre, Quality of Lab Equipment, Club event to show case the student talent, Hostel food quality and nutrition, Sport facilities in University, University Brand Equity, University fees, Admission team information correctness, Timely first aid support</w:t>
      </w:r>
      <w:r w:rsidRPr="004A3708">
        <w:rPr>
          <w:rFonts w:ascii="Times New Roman" w:eastAsia="Times New Roman" w:hAnsi="Times New Roman" w:cs="Times New Roman"/>
          <w:color w:val="000000"/>
        </w:rPr>
        <w:t xml:space="preserve"> in emergency, Adequacy of Library timing for project and assignment, Quality of teaching, Inter or Intra University sport facility,</w:t>
      </w:r>
      <w:r w:rsidRPr="004A3708">
        <w:rPr>
          <w:rFonts w:ascii="Times New Roman" w:hAnsi="Times New Roman" w:cs="Times New Roman"/>
          <w:color w:val="000000"/>
        </w:rPr>
        <w:t xml:space="preserve"> </w:t>
      </w:r>
      <w:r w:rsidRPr="004A3708">
        <w:rPr>
          <w:rFonts w:ascii="Times New Roman" w:eastAsia="Times New Roman" w:hAnsi="Times New Roman" w:cs="Times New Roman"/>
          <w:color w:val="000000"/>
        </w:rPr>
        <w:t xml:space="preserve">Comfortable accommodation in Hostel, Drinking water facilities in campus, Hostel staff’s attitude during emergency, Efficiency of admission registration  Team, Class room cleanliness and hygiene, availability </w:t>
      </w:r>
      <w:r w:rsidRPr="004A3708">
        <w:rPr>
          <w:rFonts w:ascii="Times New Roman" w:eastAsia="Times New Roman" w:hAnsi="Times New Roman" w:cs="Times New Roman"/>
          <w:color w:val="000000"/>
        </w:rPr>
        <w:lastRenderedPageBreak/>
        <w:t xml:space="preserve">of Personal and professional skill(Grooming) team, Accessible of higher authority in a problem situation, Library resources, Quality food in Cafeteria, Faculty support to student, Space outside the  classroom, Safety and security in Campus, University transport facility, Communication to Students regarding attendance and performance, Efficiency and adequacy of transport facility, Price of product in cafeteria, Course handout etc. A pilot study was conducted with a small sample size of 25 to clarify the overall structure the questionnaire. The respondent provided the comment on some variables and confirmed face validity of the variables in the questionnaire. Based on the response of the students, one variable (University fees) has been deleted. The researcher also checked the reliability of the data. The </w:t>
      </w:r>
      <w:r>
        <w:rPr>
          <w:rFonts w:ascii="Times New Roman" w:eastAsia="Times New Roman" w:hAnsi="Times New Roman" w:cs="Times New Roman"/>
          <w:color w:val="000000"/>
        </w:rPr>
        <w:t>Cronbach’s alpha value of the 35</w:t>
      </w:r>
      <w:r w:rsidRPr="004A3708">
        <w:rPr>
          <w:rFonts w:ascii="Times New Roman" w:eastAsia="Times New Roman" w:hAnsi="Times New Roman" w:cs="Times New Roman"/>
          <w:color w:val="000000"/>
        </w:rPr>
        <w:t xml:space="preserve"> variable was </w:t>
      </w:r>
      <w:r>
        <w:rPr>
          <w:rFonts w:ascii="Times New Roman" w:eastAsia="Times New Roman" w:hAnsi="Times New Roman" w:cs="Times New Roman"/>
          <w:color w:val="000000"/>
        </w:rPr>
        <w:t>.979</w:t>
      </w:r>
      <w:r w:rsidRPr="004A3708">
        <w:rPr>
          <w:rFonts w:ascii="Times New Roman" w:eastAsia="Times New Roman" w:hAnsi="Times New Roman" w:cs="Times New Roman"/>
          <w:color w:val="000000"/>
        </w:rPr>
        <w:t>, which shows that the data is reliable in nature.</w:t>
      </w:r>
    </w:p>
    <w:p w:rsidR="00634805" w:rsidRDefault="00634805" w:rsidP="003A63D9">
      <w:pPr>
        <w:spacing w:line="360" w:lineRule="auto"/>
        <w:jc w:val="both"/>
        <w:rPr>
          <w:rFonts w:ascii="Times New Roman" w:hAnsi="Times New Roman" w:cs="Times New Roman"/>
        </w:rPr>
      </w:pPr>
    </w:p>
    <w:p w:rsidR="00634805" w:rsidRPr="002051C4" w:rsidRDefault="00634805" w:rsidP="003A63D9">
      <w:pPr>
        <w:widowControl/>
        <w:autoSpaceDE/>
        <w:autoSpaceDN/>
        <w:spacing w:after="160" w:line="360" w:lineRule="auto"/>
        <w:contextualSpacing/>
        <w:rPr>
          <w:rFonts w:ascii="Times New Roman" w:hAnsi="Times New Roman" w:cs="Times New Roman"/>
          <w:b/>
        </w:rPr>
      </w:pPr>
      <w:r>
        <w:rPr>
          <w:rFonts w:ascii="Times New Roman" w:hAnsi="Times New Roman" w:cs="Times New Roman"/>
        </w:rPr>
        <w:t xml:space="preserve">             </w:t>
      </w:r>
      <w:r w:rsidRPr="002051C4">
        <w:rPr>
          <w:rFonts w:ascii="Times New Roman" w:hAnsi="Times New Roman" w:cs="Times New Roman"/>
          <w:b/>
        </w:rPr>
        <w:t>Analysis of Empirical Results</w:t>
      </w:r>
    </w:p>
    <w:p w:rsidR="00634805" w:rsidRDefault="00634805" w:rsidP="003A63D9">
      <w:pPr>
        <w:pStyle w:val="ListParagraph"/>
        <w:spacing w:line="360" w:lineRule="auto"/>
        <w:ind w:left="720"/>
        <w:rPr>
          <w:rFonts w:ascii="Times New Roman" w:hAnsi="Times New Roman" w:cs="Times New Roman"/>
          <w:b/>
        </w:rPr>
      </w:pPr>
      <w:r>
        <w:rPr>
          <w:rFonts w:ascii="Times New Roman" w:hAnsi="Times New Roman" w:cs="Times New Roman"/>
          <w:b/>
        </w:rPr>
        <w:t xml:space="preserve">        Demographic Profile of the Respondents</w:t>
      </w:r>
    </w:p>
    <w:p w:rsidR="00634805" w:rsidRDefault="00634805" w:rsidP="003A63D9">
      <w:pPr>
        <w:pStyle w:val="ListParagraph"/>
        <w:spacing w:line="360" w:lineRule="auto"/>
        <w:ind w:left="720"/>
        <w:rPr>
          <w:rFonts w:ascii="Times New Roman" w:hAnsi="Times New Roman" w:cs="Times New Roman"/>
        </w:rPr>
      </w:pPr>
      <w:r>
        <w:rPr>
          <w:rFonts w:ascii="Times New Roman" w:hAnsi="Times New Roman" w:cs="Times New Roman"/>
          <w:b/>
        </w:rPr>
        <w:t xml:space="preserve">       </w:t>
      </w:r>
      <w:r w:rsidRPr="00570B91">
        <w:rPr>
          <w:rFonts w:ascii="Times New Roman" w:hAnsi="Times New Roman" w:cs="Times New Roman"/>
        </w:rPr>
        <w:t>A demographic profile of the resp</w:t>
      </w:r>
      <w:r>
        <w:rPr>
          <w:rFonts w:ascii="Times New Roman" w:hAnsi="Times New Roman" w:cs="Times New Roman"/>
        </w:rPr>
        <w:t>ondent is given      below in Table 3</w:t>
      </w:r>
      <w:r w:rsidRPr="00570B91">
        <w:rPr>
          <w:rFonts w:ascii="Times New Roman" w:hAnsi="Times New Roman" w:cs="Times New Roman"/>
        </w:rPr>
        <w:t>. It is clear that 76.86 per cent respondent are male and 23.14 per cent are female, 97.53 per cent respondent are in the age group of 19- 21 years, 2.47 per cent are in the age group of 21-23 years. 97.53 per cent of students want to pursue any graduation (10+2+3) course and 2.47 per cent respond want to pursue any post-graduation (10+2+3+2) course.  All the respondents are from 7 different state of India, the per cent analysis is like- Andhra Pradesh: 1.77, Bihar: 0.35, Jharkhand: 0.18, Karnataka: 95.76, Kerala: 0.88, Maharashtra: 0.35, Uttar Pradesh: 0.18, West Bengal: 0.53.</w:t>
      </w:r>
    </w:p>
    <w:p w:rsidR="00634805" w:rsidRDefault="00634805" w:rsidP="003A63D9">
      <w:pPr>
        <w:pStyle w:val="ListParagraph"/>
        <w:spacing w:line="360" w:lineRule="auto"/>
        <w:rPr>
          <w:rFonts w:ascii="Times New Roman" w:hAnsi="Times New Roman" w:cs="Times New Roman"/>
        </w:rPr>
      </w:pPr>
    </w:p>
    <w:p w:rsidR="00634805" w:rsidRDefault="00634805" w:rsidP="003A63D9">
      <w:pPr>
        <w:spacing w:line="360" w:lineRule="auto"/>
        <w:jc w:val="both"/>
        <w:rPr>
          <w:rFonts w:ascii="Times New Roman" w:hAnsi="Times New Roman" w:cs="Times New Roman"/>
        </w:rPr>
      </w:pPr>
      <w:r>
        <w:rPr>
          <w:rFonts w:ascii="Times New Roman" w:hAnsi="Times New Roman" w:cs="Times New Roman"/>
        </w:rPr>
        <w:t xml:space="preserve">             </w:t>
      </w:r>
      <w:r w:rsidRPr="0089341B">
        <w:rPr>
          <w:rFonts w:ascii="Times New Roman" w:hAnsi="Times New Roman" w:cs="Times New Roman"/>
        </w:rPr>
        <w:t xml:space="preserve"> </w:t>
      </w:r>
      <w:r>
        <w:rPr>
          <w:rFonts w:ascii="Times New Roman" w:hAnsi="Times New Roman" w:cs="Times New Roman"/>
          <w:b/>
        </w:rPr>
        <w:t>Table 3</w:t>
      </w:r>
      <w:r>
        <w:rPr>
          <w:rFonts w:ascii="Times New Roman" w:hAnsi="Times New Roman" w:cs="Times New Roman"/>
        </w:rPr>
        <w:t>:</w:t>
      </w:r>
    </w:p>
    <w:p w:rsidR="00634805" w:rsidRPr="005432A9" w:rsidRDefault="00634805" w:rsidP="003A63D9">
      <w:pPr>
        <w:spacing w:line="360" w:lineRule="auto"/>
        <w:jc w:val="both"/>
        <w:rPr>
          <w:rFonts w:ascii="Times New Roman" w:hAnsi="Times New Roman" w:cs="Times New Roman"/>
          <w:b/>
          <w:bCs/>
          <w:sz w:val="20"/>
          <w:szCs w:val="20"/>
        </w:rPr>
      </w:pPr>
      <w:r>
        <w:rPr>
          <w:rFonts w:ascii="Times New Roman" w:hAnsi="Times New Roman" w:cs="Times New Roman"/>
        </w:rPr>
        <w:t xml:space="preserve">              </w:t>
      </w:r>
      <w:r w:rsidRPr="005432A9">
        <w:rPr>
          <w:rFonts w:ascii="Times New Roman" w:hAnsi="Times New Roman" w:cs="Times New Roman"/>
          <w:b/>
          <w:bCs/>
          <w:sz w:val="20"/>
          <w:szCs w:val="20"/>
        </w:rPr>
        <w:t xml:space="preserve"> Demographic Profile of the Respondents</w:t>
      </w:r>
    </w:p>
    <w:tbl>
      <w:tblPr>
        <w:tblpPr w:leftFromText="180" w:rightFromText="180" w:vertAnchor="text" w:horzAnchor="margin" w:tblpXSpec="center" w:tblpY="114"/>
        <w:tblW w:w="7475" w:type="dxa"/>
        <w:tblLook w:val="04A0" w:firstRow="1" w:lastRow="0" w:firstColumn="1" w:lastColumn="0" w:noHBand="0" w:noVBand="1"/>
      </w:tblPr>
      <w:tblGrid>
        <w:gridCol w:w="2615"/>
        <w:gridCol w:w="2340"/>
        <w:gridCol w:w="2520"/>
      </w:tblGrid>
      <w:tr w:rsidR="00634805" w:rsidRPr="002B4A9F" w:rsidTr="008A3B64">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rPr>
            </w:pPr>
            <w:r w:rsidRPr="002B4A9F">
              <w:rPr>
                <w:rFonts w:ascii="Times New Roman" w:eastAsia="Times New Roman" w:hAnsi="Times New Roman" w:cs="Times New Roman"/>
                <w:color w:val="000000"/>
              </w:rPr>
              <w:t> </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rPr>
            </w:pPr>
            <w:r w:rsidRPr="002B4A9F">
              <w:rPr>
                <w:rFonts w:ascii="Times New Roman" w:eastAsia="Times New Roman" w:hAnsi="Times New Roman" w:cs="Times New Roman"/>
                <w:b/>
                <w:bCs/>
                <w:color w:val="000000"/>
              </w:rPr>
              <w:t>Frequency</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rPr>
            </w:pPr>
            <w:r w:rsidRPr="002B4A9F">
              <w:rPr>
                <w:rFonts w:ascii="Times New Roman" w:eastAsia="Times New Roman" w:hAnsi="Times New Roman" w:cs="Times New Roman"/>
                <w:b/>
                <w:bCs/>
                <w:color w:val="000000"/>
              </w:rPr>
              <w:t>Percentage</w:t>
            </w:r>
          </w:p>
        </w:tc>
      </w:tr>
      <w:tr w:rsidR="00634805" w:rsidRPr="002B4A9F" w:rsidTr="008A3B64">
        <w:trPr>
          <w:trHeight w:val="300"/>
        </w:trPr>
        <w:tc>
          <w:tcPr>
            <w:tcW w:w="74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rPr>
            </w:pPr>
            <w:r w:rsidRPr="002B4A9F">
              <w:rPr>
                <w:rFonts w:ascii="Times New Roman" w:eastAsia="Times New Roman" w:hAnsi="Times New Roman" w:cs="Times New Roman"/>
                <w:b/>
                <w:bCs/>
                <w:color w:val="000000"/>
              </w:rPr>
              <w:t>Gender</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FEMALE</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131</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23.14%</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MALE</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435</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76.86%</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sz w:val="16"/>
                <w:szCs w:val="16"/>
              </w:rPr>
            </w:pPr>
            <w:r w:rsidRPr="002B4A9F">
              <w:rPr>
                <w:rFonts w:ascii="Times New Roman" w:eastAsia="Times New Roman" w:hAnsi="Times New Roman" w:cs="Times New Roman"/>
                <w:b/>
                <w:bCs/>
                <w:color w:val="000000"/>
                <w:sz w:val="16"/>
                <w:szCs w:val="16"/>
              </w:rPr>
              <w:t>Total</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sz w:val="16"/>
                <w:szCs w:val="16"/>
              </w:rPr>
            </w:pPr>
            <w:r w:rsidRPr="002B4A9F">
              <w:rPr>
                <w:rFonts w:ascii="Times New Roman" w:eastAsia="Times New Roman" w:hAnsi="Times New Roman" w:cs="Times New Roman"/>
                <w:b/>
                <w:bCs/>
                <w:color w:val="000000"/>
                <w:sz w:val="16"/>
                <w:szCs w:val="16"/>
              </w:rPr>
              <w:t>566</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100%</w:t>
            </w:r>
          </w:p>
        </w:tc>
      </w:tr>
      <w:tr w:rsidR="00634805" w:rsidRPr="002B4A9F" w:rsidTr="008A3B64">
        <w:trPr>
          <w:trHeight w:val="315"/>
        </w:trPr>
        <w:tc>
          <w:tcPr>
            <w:tcW w:w="74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sz w:val="24"/>
                <w:szCs w:val="24"/>
              </w:rPr>
            </w:pPr>
            <w:r w:rsidRPr="002B4A9F">
              <w:rPr>
                <w:rFonts w:ascii="Times New Roman" w:eastAsia="Times New Roman" w:hAnsi="Times New Roman" w:cs="Times New Roman"/>
                <w:b/>
                <w:bCs/>
                <w:color w:val="000000"/>
                <w:sz w:val="24"/>
                <w:szCs w:val="24"/>
              </w:rPr>
              <w:t>Education</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Graduation</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552</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97.53%</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Post-Graduation</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14</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2.47%</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sz w:val="16"/>
                <w:szCs w:val="16"/>
              </w:rPr>
            </w:pPr>
            <w:r w:rsidRPr="002B4A9F">
              <w:rPr>
                <w:rFonts w:ascii="Times New Roman" w:eastAsia="Times New Roman" w:hAnsi="Times New Roman" w:cs="Times New Roman"/>
                <w:b/>
                <w:bCs/>
                <w:color w:val="000000"/>
                <w:sz w:val="16"/>
                <w:szCs w:val="16"/>
              </w:rPr>
              <w:t>Total</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sz w:val="16"/>
                <w:szCs w:val="16"/>
              </w:rPr>
            </w:pPr>
            <w:r w:rsidRPr="002B4A9F">
              <w:rPr>
                <w:rFonts w:ascii="Times New Roman" w:eastAsia="Times New Roman" w:hAnsi="Times New Roman" w:cs="Times New Roman"/>
                <w:b/>
                <w:bCs/>
                <w:color w:val="000000"/>
                <w:sz w:val="16"/>
                <w:szCs w:val="16"/>
              </w:rPr>
              <w:t>566</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100.00%</w:t>
            </w:r>
          </w:p>
        </w:tc>
      </w:tr>
      <w:tr w:rsidR="00634805" w:rsidRPr="002B4A9F" w:rsidTr="008A3B64">
        <w:trPr>
          <w:trHeight w:val="300"/>
        </w:trPr>
        <w:tc>
          <w:tcPr>
            <w:tcW w:w="74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rPr>
            </w:pPr>
            <w:r w:rsidRPr="002B4A9F">
              <w:rPr>
                <w:rFonts w:ascii="Times New Roman" w:eastAsia="Times New Roman" w:hAnsi="Times New Roman" w:cs="Times New Roman"/>
                <w:b/>
                <w:bCs/>
                <w:color w:val="000000"/>
              </w:rPr>
              <w:t>Age in Years</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sz w:val="16"/>
                <w:szCs w:val="16"/>
              </w:rPr>
            </w:pPr>
            <w:r w:rsidRPr="002B4A9F">
              <w:rPr>
                <w:rFonts w:ascii="Times New Roman" w:eastAsia="Times New Roman" w:hAnsi="Times New Roman" w:cs="Times New Roman"/>
                <w:b/>
                <w:bCs/>
                <w:color w:val="000000"/>
                <w:sz w:val="16"/>
                <w:szCs w:val="16"/>
              </w:rPr>
              <w:t>18-21</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sz w:val="16"/>
                <w:szCs w:val="16"/>
              </w:rPr>
            </w:pPr>
            <w:r w:rsidRPr="002B4A9F">
              <w:rPr>
                <w:rFonts w:ascii="Times New Roman" w:eastAsia="Times New Roman" w:hAnsi="Times New Roman" w:cs="Times New Roman"/>
                <w:b/>
                <w:bCs/>
                <w:color w:val="000000"/>
                <w:sz w:val="16"/>
                <w:szCs w:val="16"/>
              </w:rPr>
              <w:t>552</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97.53%</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sz w:val="16"/>
                <w:szCs w:val="16"/>
              </w:rPr>
            </w:pPr>
            <w:r w:rsidRPr="002B4A9F">
              <w:rPr>
                <w:rFonts w:ascii="Times New Roman" w:eastAsia="Times New Roman" w:hAnsi="Times New Roman" w:cs="Times New Roman"/>
                <w:b/>
                <w:bCs/>
                <w:color w:val="000000"/>
                <w:sz w:val="16"/>
                <w:szCs w:val="16"/>
              </w:rPr>
              <w:t>21-23</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sz w:val="16"/>
                <w:szCs w:val="16"/>
              </w:rPr>
            </w:pPr>
            <w:r w:rsidRPr="002B4A9F">
              <w:rPr>
                <w:rFonts w:ascii="Times New Roman" w:eastAsia="Times New Roman" w:hAnsi="Times New Roman" w:cs="Times New Roman"/>
                <w:b/>
                <w:bCs/>
                <w:color w:val="000000"/>
                <w:sz w:val="16"/>
                <w:szCs w:val="16"/>
              </w:rPr>
              <w:t>14</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2.47%</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sz w:val="16"/>
                <w:szCs w:val="16"/>
              </w:rPr>
            </w:pPr>
            <w:r w:rsidRPr="002B4A9F">
              <w:rPr>
                <w:rFonts w:ascii="Times New Roman" w:eastAsia="Times New Roman" w:hAnsi="Times New Roman" w:cs="Times New Roman"/>
                <w:b/>
                <w:bCs/>
                <w:color w:val="000000"/>
                <w:sz w:val="16"/>
                <w:szCs w:val="16"/>
              </w:rPr>
              <w:t>Total</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sz w:val="16"/>
                <w:szCs w:val="16"/>
              </w:rPr>
            </w:pPr>
            <w:r w:rsidRPr="002B4A9F">
              <w:rPr>
                <w:rFonts w:ascii="Times New Roman" w:eastAsia="Times New Roman" w:hAnsi="Times New Roman" w:cs="Times New Roman"/>
                <w:b/>
                <w:bCs/>
                <w:color w:val="000000"/>
                <w:sz w:val="16"/>
                <w:szCs w:val="16"/>
              </w:rPr>
              <w:t>566</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100.00%</w:t>
            </w:r>
          </w:p>
        </w:tc>
      </w:tr>
      <w:tr w:rsidR="00634805" w:rsidRPr="002B4A9F" w:rsidTr="008A3B64">
        <w:trPr>
          <w:trHeight w:val="300"/>
        </w:trPr>
        <w:tc>
          <w:tcPr>
            <w:tcW w:w="74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805" w:rsidRPr="002B4A9F" w:rsidRDefault="00634805" w:rsidP="003A63D9">
            <w:pPr>
              <w:spacing w:line="360" w:lineRule="auto"/>
              <w:jc w:val="center"/>
              <w:rPr>
                <w:rFonts w:ascii="Times New Roman" w:eastAsia="Times New Roman" w:hAnsi="Times New Roman" w:cs="Times New Roman"/>
                <w:b/>
                <w:bCs/>
                <w:color w:val="000000"/>
                <w:sz w:val="24"/>
                <w:szCs w:val="24"/>
              </w:rPr>
            </w:pPr>
            <w:r w:rsidRPr="002B4A9F">
              <w:rPr>
                <w:rFonts w:ascii="Times New Roman" w:eastAsia="Times New Roman" w:hAnsi="Times New Roman" w:cs="Times New Roman"/>
                <w:b/>
                <w:bCs/>
                <w:color w:val="000000"/>
                <w:sz w:val="24"/>
                <w:szCs w:val="24"/>
              </w:rPr>
              <w:lastRenderedPageBreak/>
              <w:t>State</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Andhra Pradesh</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10</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1.77%</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Bihar</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2</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0.35%</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Jharkhand</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1</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0.18%</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Karnataka</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542</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95.76%</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Kerala</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5</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0.88%</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Maharashtra</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2</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0.35%</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Uttar Pradesh</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1</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0.18%</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West Bengal</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3</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color w:val="000000"/>
                <w:sz w:val="16"/>
                <w:szCs w:val="16"/>
              </w:rPr>
            </w:pPr>
            <w:r w:rsidRPr="002B4A9F">
              <w:rPr>
                <w:rFonts w:ascii="Times New Roman" w:eastAsia="Times New Roman" w:hAnsi="Times New Roman" w:cs="Times New Roman"/>
                <w:color w:val="000000"/>
                <w:sz w:val="16"/>
                <w:szCs w:val="16"/>
              </w:rPr>
              <w:t>0.53%</w:t>
            </w:r>
          </w:p>
        </w:tc>
      </w:tr>
      <w:tr w:rsidR="00634805" w:rsidRPr="002B4A9F" w:rsidTr="008A3B6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sz w:val="16"/>
                <w:szCs w:val="16"/>
              </w:rPr>
            </w:pPr>
            <w:r w:rsidRPr="002B4A9F">
              <w:rPr>
                <w:rFonts w:ascii="Times New Roman" w:eastAsia="Times New Roman" w:hAnsi="Times New Roman" w:cs="Times New Roman"/>
                <w:b/>
                <w:bCs/>
                <w:color w:val="000000"/>
                <w:sz w:val="16"/>
                <w:szCs w:val="16"/>
              </w:rPr>
              <w:t>Total</w:t>
            </w:r>
          </w:p>
        </w:tc>
        <w:tc>
          <w:tcPr>
            <w:tcW w:w="234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sz w:val="16"/>
                <w:szCs w:val="16"/>
              </w:rPr>
            </w:pPr>
            <w:r w:rsidRPr="002B4A9F">
              <w:rPr>
                <w:rFonts w:ascii="Times New Roman" w:eastAsia="Times New Roman" w:hAnsi="Times New Roman" w:cs="Times New Roman"/>
                <w:b/>
                <w:bCs/>
                <w:color w:val="000000"/>
                <w:sz w:val="16"/>
                <w:szCs w:val="16"/>
              </w:rPr>
              <w:t>566</w:t>
            </w:r>
          </w:p>
        </w:tc>
        <w:tc>
          <w:tcPr>
            <w:tcW w:w="2520" w:type="dxa"/>
            <w:tcBorders>
              <w:top w:val="nil"/>
              <w:left w:val="nil"/>
              <w:bottom w:val="single" w:sz="4" w:space="0" w:color="auto"/>
              <w:right w:val="single" w:sz="4" w:space="0" w:color="auto"/>
            </w:tcBorders>
            <w:shd w:val="clear" w:color="auto" w:fill="auto"/>
            <w:noWrap/>
            <w:vAlign w:val="center"/>
            <w:hideMark/>
          </w:tcPr>
          <w:p w:rsidR="00634805" w:rsidRPr="002B4A9F" w:rsidRDefault="00634805" w:rsidP="003A63D9">
            <w:pPr>
              <w:spacing w:line="360" w:lineRule="auto"/>
              <w:jc w:val="center"/>
              <w:rPr>
                <w:rFonts w:ascii="Times New Roman" w:eastAsia="Times New Roman" w:hAnsi="Times New Roman" w:cs="Times New Roman"/>
                <w:b/>
                <w:bCs/>
                <w:color w:val="000000"/>
                <w:sz w:val="16"/>
                <w:szCs w:val="16"/>
              </w:rPr>
            </w:pPr>
            <w:r w:rsidRPr="002B4A9F">
              <w:rPr>
                <w:rFonts w:ascii="Times New Roman" w:eastAsia="Times New Roman" w:hAnsi="Times New Roman" w:cs="Times New Roman"/>
                <w:b/>
                <w:bCs/>
                <w:color w:val="000000"/>
                <w:sz w:val="16"/>
                <w:szCs w:val="16"/>
              </w:rPr>
              <w:t>100.00%</w:t>
            </w:r>
          </w:p>
        </w:tc>
      </w:tr>
    </w:tbl>
    <w:p w:rsidR="00634805" w:rsidRDefault="00634805" w:rsidP="003A63D9">
      <w:pPr>
        <w:pStyle w:val="ListParagraph"/>
        <w:spacing w:line="360" w:lineRule="auto"/>
        <w:rPr>
          <w:rFonts w:ascii="Times New Roman" w:hAnsi="Times New Roman" w:cs="Times New Roman"/>
        </w:rPr>
      </w:pPr>
    </w:p>
    <w:p w:rsidR="00634805" w:rsidRPr="00D75EF2" w:rsidRDefault="00634805" w:rsidP="003A63D9">
      <w:pPr>
        <w:pStyle w:val="ListParagraph"/>
        <w:spacing w:line="360" w:lineRule="auto"/>
        <w:rPr>
          <w:rFonts w:ascii="Times New Roman" w:hAnsi="Times New Roman" w:cs="Times New Roman"/>
        </w:rPr>
      </w:pPr>
      <w:r>
        <w:rPr>
          <w:rFonts w:ascii="Times New Roman" w:hAnsi="Times New Roman" w:cs="Times New Roman"/>
        </w:rPr>
        <w:t xml:space="preserve">  </w:t>
      </w:r>
    </w:p>
    <w:p w:rsidR="00634805" w:rsidRDefault="00634805" w:rsidP="003A63D9">
      <w:pPr>
        <w:pStyle w:val="ListParagraph"/>
        <w:spacing w:line="360" w:lineRule="auto"/>
        <w:rPr>
          <w:rFonts w:ascii="Times New Roman" w:hAnsi="Times New Roman" w:cs="Times New Roman"/>
          <w:b/>
        </w:rPr>
      </w:pPr>
    </w:p>
    <w:p w:rsidR="00634805" w:rsidRPr="00BD0E00" w:rsidRDefault="00634805" w:rsidP="003A63D9">
      <w:pPr>
        <w:pStyle w:val="ListParagraph"/>
        <w:spacing w:line="360" w:lineRule="auto"/>
        <w:rPr>
          <w:rFonts w:ascii="Times New Roman" w:hAnsi="Times New Roman" w:cs="Times New Roman"/>
          <w:b/>
          <w:sz w:val="16"/>
          <w:szCs w:val="16"/>
        </w:rPr>
      </w:pPr>
      <w:r>
        <w:rPr>
          <w:rFonts w:ascii="Times New Roman" w:hAnsi="Times New Roman" w:cs="Times New Roman"/>
          <w:b/>
        </w:rPr>
        <w:t xml:space="preserve">           </w:t>
      </w:r>
      <w:r w:rsidRPr="00BD0E00">
        <w:rPr>
          <w:rFonts w:ascii="Times New Roman" w:hAnsi="Times New Roman" w:cs="Times New Roman"/>
          <w:b/>
          <w:sz w:val="16"/>
          <w:szCs w:val="16"/>
        </w:rPr>
        <w:t xml:space="preserve">  Source: </w:t>
      </w:r>
      <w:r w:rsidRPr="00BD0E00">
        <w:rPr>
          <w:rFonts w:ascii="Times New Roman" w:hAnsi="Times New Roman" w:cs="Times New Roman"/>
          <w:sz w:val="16"/>
          <w:szCs w:val="16"/>
        </w:rPr>
        <w:t>Authors.</w:t>
      </w:r>
    </w:p>
    <w:p w:rsidR="00634805" w:rsidRDefault="00634805" w:rsidP="003A63D9">
      <w:pPr>
        <w:pStyle w:val="ListParagraph"/>
        <w:spacing w:line="360" w:lineRule="auto"/>
        <w:rPr>
          <w:rFonts w:ascii="Times New Roman" w:hAnsi="Times New Roman" w:cs="Times New Roman"/>
          <w:b/>
        </w:rPr>
      </w:pPr>
    </w:p>
    <w:p w:rsidR="00634805" w:rsidRDefault="00634805" w:rsidP="003A63D9">
      <w:pPr>
        <w:pStyle w:val="ListParagraph"/>
        <w:spacing w:line="360" w:lineRule="auto"/>
        <w:rPr>
          <w:rFonts w:ascii="Times New Roman" w:hAnsi="Times New Roman" w:cs="Times New Roman"/>
          <w:b/>
        </w:rPr>
      </w:pPr>
      <w:r>
        <w:rPr>
          <w:rFonts w:ascii="Times New Roman" w:hAnsi="Times New Roman" w:cs="Times New Roman"/>
          <w:b/>
        </w:rPr>
        <w:t xml:space="preserve">      Exploratory Factor Analysis: </w:t>
      </w:r>
    </w:p>
    <w:p w:rsidR="00634805" w:rsidRDefault="00634805" w:rsidP="003A63D9">
      <w:pPr>
        <w:pStyle w:val="ListParagraph"/>
        <w:spacing w:line="360" w:lineRule="auto"/>
        <w:rPr>
          <w:rFonts w:ascii="Times New Roman" w:hAnsi="Times New Roman" w:cs="Times New Roman"/>
        </w:rPr>
      </w:pPr>
      <w:r>
        <w:rPr>
          <w:rFonts w:ascii="Times New Roman" w:hAnsi="Times New Roman" w:cs="Times New Roman"/>
          <w:b/>
        </w:rPr>
        <w:t xml:space="preserve">      </w:t>
      </w:r>
      <w:r w:rsidRPr="005550BB">
        <w:rPr>
          <w:rFonts w:ascii="Times New Roman" w:hAnsi="Times New Roman" w:cs="Times New Roman"/>
        </w:rPr>
        <w:t xml:space="preserve">The research has used exploratory factor analysis (EFA) with a </w:t>
      </w:r>
      <w:proofErr w:type="spellStart"/>
      <w:r w:rsidRPr="005550BB">
        <w:rPr>
          <w:rFonts w:ascii="Times New Roman" w:hAnsi="Times New Roman" w:cs="Times New Roman"/>
        </w:rPr>
        <w:t>varimax</w:t>
      </w:r>
      <w:proofErr w:type="spellEnd"/>
      <w:r w:rsidRPr="005550BB">
        <w:rPr>
          <w:rFonts w:ascii="Times New Roman" w:hAnsi="Times New Roman" w:cs="Times New Roman"/>
        </w:rPr>
        <w:t xml:space="preserve"> rotation and was conducted on the 32 variables to find out the major factors that affect the students to select the University for their Study.</w:t>
      </w:r>
      <w:r>
        <w:rPr>
          <w:rFonts w:ascii="Times New Roman" w:hAnsi="Times New Roman" w:cs="Times New Roman"/>
        </w:rPr>
        <w:t xml:space="preserve"> All factors with eigenvalues greater than one are reported.</w:t>
      </w:r>
      <w:r w:rsidRPr="005550BB">
        <w:rPr>
          <w:rFonts w:ascii="Times New Roman" w:hAnsi="Times New Roman" w:cs="Times New Roman"/>
        </w:rPr>
        <w:t xml:space="preserve"> The Kaiser- Mayer- </w:t>
      </w:r>
      <w:proofErr w:type="spellStart"/>
      <w:r w:rsidRPr="005550BB">
        <w:rPr>
          <w:rFonts w:ascii="Times New Roman" w:hAnsi="Times New Roman" w:cs="Times New Roman"/>
        </w:rPr>
        <w:t>Olkin</w:t>
      </w:r>
      <w:proofErr w:type="spellEnd"/>
      <w:r>
        <w:rPr>
          <w:rFonts w:ascii="Times New Roman" w:hAnsi="Times New Roman" w:cs="Times New Roman"/>
        </w:rPr>
        <w:t xml:space="preserve"> </w:t>
      </w:r>
      <w:r w:rsidRPr="005550BB">
        <w:rPr>
          <w:rFonts w:ascii="Times New Roman" w:hAnsi="Times New Roman" w:cs="Times New Roman"/>
        </w:rPr>
        <w:t xml:space="preserve">(KMO) measure is an indicator of suitability of the data for factor analysis. It is the ratio of the sum of the squared correlation for all </w:t>
      </w:r>
      <w:proofErr w:type="gramStart"/>
      <w:r w:rsidRPr="005550BB">
        <w:rPr>
          <w:rFonts w:ascii="Times New Roman" w:hAnsi="Times New Roman" w:cs="Times New Roman"/>
        </w:rPr>
        <w:t>variable</w:t>
      </w:r>
      <w:proofErr w:type="gramEnd"/>
      <w:r w:rsidRPr="005550BB">
        <w:rPr>
          <w:rFonts w:ascii="Times New Roman" w:hAnsi="Times New Roman" w:cs="Times New Roman"/>
        </w:rPr>
        <w:t xml:space="preserve"> in the analysis to the squared correlation of all variable plus the sum of the squared partial correlations for all variables.  The denominator of this ratio increases with the variation that is unique to pairs of variables (partial correlation), making the value of KMO less than 1. Small </w:t>
      </w:r>
      <w:proofErr w:type="gramStart"/>
      <w:r w:rsidRPr="005550BB">
        <w:rPr>
          <w:rFonts w:ascii="Times New Roman" w:hAnsi="Times New Roman" w:cs="Times New Roman"/>
        </w:rPr>
        <w:t>value of KMO indicate</w:t>
      </w:r>
      <w:proofErr w:type="gramEnd"/>
      <w:r w:rsidRPr="005550BB">
        <w:rPr>
          <w:rFonts w:ascii="Times New Roman" w:hAnsi="Times New Roman" w:cs="Times New Roman"/>
        </w:rPr>
        <w:t xml:space="preserve"> that factor analysis may not be ap</w:t>
      </w:r>
      <w:r>
        <w:rPr>
          <w:rFonts w:ascii="Times New Roman" w:hAnsi="Times New Roman" w:cs="Times New Roman"/>
        </w:rPr>
        <w:t>propriate for this data (Table 4</w:t>
      </w:r>
      <w:r w:rsidRPr="005550BB">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2006125076"/>
          <w:citation/>
        </w:sdtPr>
        <w:sdtEndPr/>
        <w:sdtContent>
          <w:r>
            <w:rPr>
              <w:rFonts w:ascii="Times New Roman" w:hAnsi="Times New Roman" w:cs="Times New Roman"/>
            </w:rPr>
            <w:fldChar w:fldCharType="begin"/>
          </w:r>
          <w:r>
            <w:rPr>
              <w:rFonts w:ascii="Times New Roman" w:hAnsi="Times New Roman" w:cs="Times New Roman"/>
            </w:rPr>
            <w:instrText xml:space="preserve"> CITATION Kai74 \l 1033 </w:instrText>
          </w:r>
          <w:r>
            <w:rPr>
              <w:rFonts w:ascii="Times New Roman" w:hAnsi="Times New Roman" w:cs="Times New Roman"/>
            </w:rPr>
            <w:fldChar w:fldCharType="separate"/>
          </w:r>
          <w:r w:rsidRPr="00B14A4C">
            <w:rPr>
              <w:rFonts w:ascii="Times New Roman" w:hAnsi="Times New Roman" w:cs="Times New Roman"/>
              <w:noProof/>
            </w:rPr>
            <w:t>(Kaiser, 1974)</w:t>
          </w:r>
          <w:r>
            <w:rPr>
              <w:rFonts w:ascii="Times New Roman" w:hAnsi="Times New Roman" w:cs="Times New Roman"/>
            </w:rPr>
            <w:fldChar w:fldCharType="end"/>
          </w:r>
        </w:sdtContent>
      </w:sdt>
      <w:r>
        <w:rPr>
          <w:rFonts w:ascii="Times New Roman" w:hAnsi="Times New Roman" w:cs="Times New Roman"/>
        </w:rPr>
        <w:t xml:space="preserve"> </w:t>
      </w:r>
      <w:proofErr w:type="gramStart"/>
      <w:r>
        <w:rPr>
          <w:rFonts w:ascii="Times New Roman" w:hAnsi="Times New Roman" w:cs="Times New Roman"/>
        </w:rPr>
        <w:t>suggests</w:t>
      </w:r>
      <w:proofErr w:type="gramEnd"/>
      <w:r>
        <w:rPr>
          <w:rFonts w:ascii="Times New Roman" w:hAnsi="Times New Roman" w:cs="Times New Roman"/>
        </w:rPr>
        <w:t xml:space="preserve"> that values of 0.09 or higher are great (in this case, it is 0 .983), and value below 0.5 are unacceptable. The Bartlett’s test of </w:t>
      </w:r>
      <w:proofErr w:type="spellStart"/>
      <w:r>
        <w:rPr>
          <w:rFonts w:ascii="Times New Roman" w:hAnsi="Times New Roman" w:cs="Times New Roman"/>
        </w:rPr>
        <w:t>sphericity</w:t>
      </w:r>
      <w:proofErr w:type="spellEnd"/>
      <w:r>
        <w:rPr>
          <w:rFonts w:ascii="Times New Roman" w:hAnsi="Times New Roman" w:cs="Times New Roman"/>
        </w:rPr>
        <w:t xml:space="preserve"> shows the significance level. Both these measures confirmed that sample was adequate to proceed for the factor analysis.</w:t>
      </w:r>
      <w:r w:rsidRPr="006A783B">
        <w:rPr>
          <w:rFonts w:ascii="Times New Roman" w:hAnsi="Times New Roman" w:cs="Times New Roman"/>
        </w:rPr>
        <w:t xml:space="preserve">  </w:t>
      </w:r>
    </w:p>
    <w:p w:rsidR="00634805" w:rsidRPr="00BB6258" w:rsidRDefault="00634805" w:rsidP="003A63D9">
      <w:pPr>
        <w:pStyle w:val="ListParagraph"/>
        <w:spacing w:line="360" w:lineRule="auto"/>
        <w:rPr>
          <w:rFonts w:ascii="Times New Roman" w:hAnsi="Times New Roman" w:cs="Times New Roman"/>
        </w:rPr>
      </w:pPr>
      <w:r w:rsidRPr="006A783B">
        <w:rPr>
          <w:rFonts w:ascii="Times New Roman" w:hAnsi="Times New Roman" w:cs="Times New Roman"/>
        </w:rPr>
        <w:t xml:space="preserve">    </w:t>
      </w:r>
    </w:p>
    <w:tbl>
      <w:tblPr>
        <w:tblW w:w="8534"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90"/>
        <w:gridCol w:w="1940"/>
        <w:gridCol w:w="3404"/>
      </w:tblGrid>
      <w:tr w:rsidR="00634805" w:rsidTr="008A3B64">
        <w:trPr>
          <w:cantSplit/>
        </w:trPr>
        <w:tc>
          <w:tcPr>
            <w:tcW w:w="8534" w:type="dxa"/>
            <w:gridSpan w:val="3"/>
            <w:tcBorders>
              <w:top w:val="nil"/>
              <w:left w:val="nil"/>
              <w:bottom w:val="nil"/>
              <w:right w:val="nil"/>
            </w:tcBorders>
            <w:shd w:val="clear" w:color="auto" w:fill="FFFFFF"/>
          </w:tcPr>
          <w:p w:rsidR="00634805" w:rsidRDefault="00634805" w:rsidP="003A63D9">
            <w:pPr>
              <w:spacing w:line="360" w:lineRule="auto"/>
              <w:ind w:right="60"/>
              <w:rPr>
                <w:rFonts w:ascii="Arial" w:hAnsi="Arial" w:cs="Arial"/>
                <w:sz w:val="16"/>
                <w:szCs w:val="16"/>
              </w:rPr>
            </w:pPr>
            <w:r>
              <w:rPr>
                <w:rFonts w:ascii="Times New Roman" w:hAnsi="Times New Roman" w:cs="Times New Roman"/>
                <w:b/>
                <w:sz w:val="20"/>
                <w:szCs w:val="20"/>
              </w:rPr>
              <w:t>Table 4</w:t>
            </w:r>
            <w:r>
              <w:rPr>
                <w:rFonts w:ascii="Arial" w:hAnsi="Arial" w:cs="Arial"/>
                <w:sz w:val="16"/>
                <w:szCs w:val="16"/>
              </w:rPr>
              <w:t xml:space="preserve">. </w:t>
            </w:r>
            <w:r w:rsidRPr="0035294F">
              <w:rPr>
                <w:rFonts w:ascii="Times New Roman" w:hAnsi="Times New Roman" w:cs="Times New Roman"/>
                <w:sz w:val="20"/>
                <w:szCs w:val="20"/>
              </w:rPr>
              <w:t>KMO and Bartlett’s Test</w:t>
            </w:r>
          </w:p>
        </w:tc>
      </w:tr>
      <w:tr w:rsidR="00634805" w:rsidTr="008A3B64">
        <w:trPr>
          <w:cantSplit/>
        </w:trPr>
        <w:tc>
          <w:tcPr>
            <w:tcW w:w="5130" w:type="dxa"/>
            <w:gridSpan w:val="2"/>
            <w:tcBorders>
              <w:top w:val="single" w:sz="16" w:space="0" w:color="000000"/>
              <w:left w:val="single" w:sz="16" w:space="0" w:color="000000"/>
              <w:bottom w:val="nil"/>
              <w:right w:val="nil"/>
            </w:tcBorders>
            <w:shd w:val="clear" w:color="auto" w:fill="FFFFFF"/>
            <w:vAlign w:val="center"/>
          </w:tcPr>
          <w:p w:rsidR="00634805" w:rsidRPr="0035294F" w:rsidRDefault="00634805" w:rsidP="003A63D9">
            <w:pPr>
              <w:spacing w:line="360" w:lineRule="auto"/>
              <w:ind w:left="60" w:right="60"/>
              <w:rPr>
                <w:rFonts w:ascii="Times New Roman" w:hAnsi="Times New Roman" w:cs="Times New Roman"/>
                <w:sz w:val="16"/>
                <w:szCs w:val="16"/>
              </w:rPr>
            </w:pPr>
            <w:r w:rsidRPr="0035294F">
              <w:rPr>
                <w:rFonts w:ascii="Times New Roman" w:hAnsi="Times New Roman" w:cs="Times New Roman"/>
                <w:sz w:val="16"/>
                <w:szCs w:val="16"/>
              </w:rPr>
              <w:t>Kaiser-Meyer-</w:t>
            </w:r>
            <w:proofErr w:type="spellStart"/>
            <w:r w:rsidRPr="0035294F">
              <w:rPr>
                <w:rFonts w:ascii="Times New Roman" w:hAnsi="Times New Roman" w:cs="Times New Roman"/>
                <w:sz w:val="16"/>
                <w:szCs w:val="16"/>
              </w:rPr>
              <w:t>Olkin</w:t>
            </w:r>
            <w:proofErr w:type="spellEnd"/>
            <w:r w:rsidRPr="0035294F">
              <w:rPr>
                <w:rFonts w:ascii="Times New Roman" w:hAnsi="Times New Roman" w:cs="Times New Roman"/>
                <w:sz w:val="16"/>
                <w:szCs w:val="16"/>
              </w:rPr>
              <w:t xml:space="preserve"> Measure of Sampling Adequacy.</w:t>
            </w:r>
          </w:p>
        </w:tc>
        <w:tc>
          <w:tcPr>
            <w:tcW w:w="3404" w:type="dxa"/>
            <w:tcBorders>
              <w:top w:val="single" w:sz="16" w:space="0" w:color="000000"/>
              <w:left w:val="single" w:sz="16" w:space="0" w:color="000000"/>
              <w:bottom w:val="nil"/>
              <w:right w:val="single" w:sz="16" w:space="0" w:color="000000"/>
            </w:tcBorders>
            <w:shd w:val="clear" w:color="auto" w:fill="FFFFFF"/>
            <w:vAlign w:val="center"/>
          </w:tcPr>
          <w:p w:rsidR="00634805" w:rsidRPr="0035294F" w:rsidRDefault="00634805" w:rsidP="003A63D9">
            <w:pPr>
              <w:spacing w:line="360" w:lineRule="auto"/>
              <w:ind w:left="60" w:right="60"/>
              <w:jc w:val="center"/>
              <w:rPr>
                <w:rFonts w:ascii="Times New Roman" w:hAnsi="Times New Roman" w:cs="Times New Roman"/>
                <w:sz w:val="16"/>
                <w:szCs w:val="16"/>
              </w:rPr>
            </w:pPr>
            <w:r w:rsidRPr="0035294F">
              <w:rPr>
                <w:rFonts w:ascii="Times New Roman" w:hAnsi="Times New Roman" w:cs="Times New Roman"/>
                <w:sz w:val="16"/>
                <w:szCs w:val="16"/>
              </w:rPr>
              <w:t>.983</w:t>
            </w:r>
          </w:p>
        </w:tc>
      </w:tr>
      <w:tr w:rsidR="00634805" w:rsidTr="008A3B64">
        <w:trPr>
          <w:cantSplit/>
        </w:trPr>
        <w:tc>
          <w:tcPr>
            <w:tcW w:w="3190" w:type="dxa"/>
            <w:vMerge w:val="restart"/>
            <w:tcBorders>
              <w:top w:val="nil"/>
              <w:left w:val="single" w:sz="16" w:space="0" w:color="000000"/>
              <w:bottom w:val="single" w:sz="16" w:space="0" w:color="000000"/>
              <w:right w:val="nil"/>
            </w:tcBorders>
            <w:shd w:val="clear" w:color="auto" w:fill="FFFFFF"/>
            <w:vAlign w:val="center"/>
          </w:tcPr>
          <w:p w:rsidR="00634805" w:rsidRPr="0035294F" w:rsidRDefault="00634805" w:rsidP="003A63D9">
            <w:pPr>
              <w:spacing w:line="360" w:lineRule="auto"/>
              <w:ind w:left="60" w:right="60"/>
              <w:rPr>
                <w:rFonts w:ascii="Times New Roman" w:hAnsi="Times New Roman" w:cs="Times New Roman"/>
                <w:sz w:val="16"/>
                <w:szCs w:val="16"/>
              </w:rPr>
            </w:pPr>
            <w:r w:rsidRPr="0035294F">
              <w:rPr>
                <w:rFonts w:ascii="Times New Roman" w:hAnsi="Times New Roman" w:cs="Times New Roman"/>
                <w:sz w:val="16"/>
                <w:szCs w:val="16"/>
              </w:rPr>
              <w:t xml:space="preserve">Bartlett's Test of </w:t>
            </w:r>
            <w:proofErr w:type="spellStart"/>
            <w:r w:rsidRPr="0035294F">
              <w:rPr>
                <w:rFonts w:ascii="Times New Roman" w:hAnsi="Times New Roman" w:cs="Times New Roman"/>
                <w:sz w:val="16"/>
                <w:szCs w:val="16"/>
              </w:rPr>
              <w:t>Sphericity</w:t>
            </w:r>
            <w:proofErr w:type="spellEnd"/>
          </w:p>
        </w:tc>
        <w:tc>
          <w:tcPr>
            <w:tcW w:w="1940" w:type="dxa"/>
            <w:tcBorders>
              <w:top w:val="nil"/>
              <w:left w:val="nil"/>
              <w:bottom w:val="nil"/>
              <w:right w:val="single" w:sz="16" w:space="0" w:color="000000"/>
            </w:tcBorders>
            <w:shd w:val="clear" w:color="auto" w:fill="FFFFFF"/>
            <w:vAlign w:val="center"/>
          </w:tcPr>
          <w:p w:rsidR="00634805" w:rsidRPr="0035294F" w:rsidRDefault="00634805" w:rsidP="003A63D9">
            <w:pPr>
              <w:spacing w:line="360" w:lineRule="auto"/>
              <w:ind w:left="60" w:right="60"/>
              <w:rPr>
                <w:rFonts w:ascii="Times New Roman" w:hAnsi="Times New Roman" w:cs="Times New Roman"/>
                <w:sz w:val="16"/>
                <w:szCs w:val="16"/>
              </w:rPr>
            </w:pPr>
            <w:r w:rsidRPr="0035294F">
              <w:rPr>
                <w:rFonts w:ascii="Times New Roman" w:hAnsi="Times New Roman" w:cs="Times New Roman"/>
                <w:sz w:val="16"/>
                <w:szCs w:val="16"/>
              </w:rPr>
              <w:t>Approx. Chi-Square</w:t>
            </w:r>
          </w:p>
        </w:tc>
        <w:tc>
          <w:tcPr>
            <w:tcW w:w="3404" w:type="dxa"/>
            <w:tcBorders>
              <w:top w:val="nil"/>
              <w:left w:val="single" w:sz="16" w:space="0" w:color="000000"/>
              <w:bottom w:val="nil"/>
              <w:right w:val="single" w:sz="16" w:space="0" w:color="000000"/>
            </w:tcBorders>
            <w:shd w:val="clear" w:color="auto" w:fill="FFFFFF"/>
            <w:vAlign w:val="center"/>
          </w:tcPr>
          <w:p w:rsidR="00634805" w:rsidRPr="0035294F" w:rsidRDefault="00634805" w:rsidP="003A63D9">
            <w:pPr>
              <w:spacing w:line="360" w:lineRule="auto"/>
              <w:ind w:left="60" w:right="60"/>
              <w:jc w:val="center"/>
              <w:rPr>
                <w:rFonts w:ascii="Times New Roman" w:hAnsi="Times New Roman" w:cs="Times New Roman"/>
                <w:sz w:val="16"/>
                <w:szCs w:val="16"/>
              </w:rPr>
            </w:pPr>
            <w:r w:rsidRPr="0035294F">
              <w:rPr>
                <w:rFonts w:ascii="Times New Roman" w:hAnsi="Times New Roman" w:cs="Times New Roman"/>
                <w:sz w:val="16"/>
                <w:szCs w:val="16"/>
              </w:rPr>
              <w:t>55289.062</w:t>
            </w:r>
          </w:p>
        </w:tc>
      </w:tr>
      <w:tr w:rsidR="00634805" w:rsidTr="008A3B64">
        <w:trPr>
          <w:cantSplit/>
        </w:trPr>
        <w:tc>
          <w:tcPr>
            <w:tcW w:w="3190" w:type="dxa"/>
            <w:vMerge/>
            <w:tcBorders>
              <w:top w:val="nil"/>
              <w:left w:val="single" w:sz="16" w:space="0" w:color="000000"/>
              <w:bottom w:val="single" w:sz="16" w:space="0" w:color="000000"/>
              <w:right w:val="nil"/>
            </w:tcBorders>
            <w:shd w:val="clear" w:color="auto" w:fill="FFFFFF"/>
            <w:vAlign w:val="center"/>
          </w:tcPr>
          <w:p w:rsidR="00634805" w:rsidRPr="0035294F" w:rsidRDefault="00634805" w:rsidP="003A63D9">
            <w:pPr>
              <w:spacing w:line="360" w:lineRule="auto"/>
              <w:rPr>
                <w:rFonts w:ascii="Times New Roman" w:hAnsi="Times New Roman" w:cs="Times New Roman"/>
                <w:sz w:val="16"/>
                <w:szCs w:val="16"/>
              </w:rPr>
            </w:pPr>
          </w:p>
        </w:tc>
        <w:tc>
          <w:tcPr>
            <w:tcW w:w="1940" w:type="dxa"/>
            <w:tcBorders>
              <w:top w:val="nil"/>
              <w:left w:val="nil"/>
              <w:bottom w:val="nil"/>
              <w:right w:val="single" w:sz="16" w:space="0" w:color="000000"/>
            </w:tcBorders>
            <w:shd w:val="clear" w:color="auto" w:fill="FFFFFF"/>
            <w:vAlign w:val="center"/>
          </w:tcPr>
          <w:p w:rsidR="00634805" w:rsidRPr="0035294F" w:rsidRDefault="00634805" w:rsidP="003A63D9">
            <w:pPr>
              <w:spacing w:line="360" w:lineRule="auto"/>
              <w:ind w:left="60" w:right="60"/>
              <w:rPr>
                <w:rFonts w:ascii="Times New Roman" w:hAnsi="Times New Roman" w:cs="Times New Roman"/>
                <w:sz w:val="16"/>
                <w:szCs w:val="16"/>
              </w:rPr>
            </w:pPr>
            <w:proofErr w:type="spellStart"/>
            <w:r w:rsidRPr="0035294F">
              <w:rPr>
                <w:rFonts w:ascii="Times New Roman" w:hAnsi="Times New Roman" w:cs="Times New Roman"/>
                <w:sz w:val="16"/>
                <w:szCs w:val="16"/>
              </w:rPr>
              <w:t>df</w:t>
            </w:r>
            <w:proofErr w:type="spellEnd"/>
          </w:p>
        </w:tc>
        <w:tc>
          <w:tcPr>
            <w:tcW w:w="3404" w:type="dxa"/>
            <w:tcBorders>
              <w:top w:val="nil"/>
              <w:left w:val="single" w:sz="16" w:space="0" w:color="000000"/>
              <w:bottom w:val="nil"/>
              <w:right w:val="single" w:sz="16" w:space="0" w:color="000000"/>
            </w:tcBorders>
            <w:shd w:val="clear" w:color="auto" w:fill="FFFFFF"/>
            <w:vAlign w:val="center"/>
          </w:tcPr>
          <w:p w:rsidR="00634805" w:rsidRPr="0035294F" w:rsidRDefault="00634805" w:rsidP="003A63D9">
            <w:pPr>
              <w:spacing w:line="360" w:lineRule="auto"/>
              <w:ind w:left="60" w:right="60"/>
              <w:jc w:val="center"/>
              <w:rPr>
                <w:rFonts w:ascii="Times New Roman" w:hAnsi="Times New Roman" w:cs="Times New Roman"/>
                <w:sz w:val="16"/>
                <w:szCs w:val="16"/>
              </w:rPr>
            </w:pPr>
            <w:r w:rsidRPr="0035294F">
              <w:rPr>
                <w:rFonts w:ascii="Times New Roman" w:hAnsi="Times New Roman" w:cs="Times New Roman"/>
                <w:sz w:val="16"/>
                <w:szCs w:val="16"/>
              </w:rPr>
              <w:t>595</w:t>
            </w:r>
          </w:p>
        </w:tc>
      </w:tr>
      <w:tr w:rsidR="00634805" w:rsidTr="008A3B64">
        <w:trPr>
          <w:cantSplit/>
          <w:trHeight w:val="68"/>
        </w:trPr>
        <w:tc>
          <w:tcPr>
            <w:tcW w:w="3190" w:type="dxa"/>
            <w:vMerge/>
            <w:tcBorders>
              <w:top w:val="nil"/>
              <w:left w:val="single" w:sz="16" w:space="0" w:color="000000"/>
              <w:bottom w:val="single" w:sz="16" w:space="0" w:color="000000"/>
              <w:right w:val="nil"/>
            </w:tcBorders>
            <w:shd w:val="clear" w:color="auto" w:fill="FFFFFF"/>
            <w:vAlign w:val="center"/>
          </w:tcPr>
          <w:p w:rsidR="00634805" w:rsidRPr="0035294F" w:rsidRDefault="00634805" w:rsidP="003A63D9">
            <w:pPr>
              <w:spacing w:line="360" w:lineRule="auto"/>
              <w:rPr>
                <w:rFonts w:ascii="Times New Roman" w:hAnsi="Times New Roman" w:cs="Times New Roman"/>
                <w:sz w:val="16"/>
                <w:szCs w:val="16"/>
              </w:rPr>
            </w:pPr>
          </w:p>
        </w:tc>
        <w:tc>
          <w:tcPr>
            <w:tcW w:w="1940" w:type="dxa"/>
            <w:tcBorders>
              <w:top w:val="nil"/>
              <w:left w:val="nil"/>
              <w:bottom w:val="single" w:sz="16" w:space="0" w:color="000000"/>
              <w:right w:val="single" w:sz="16" w:space="0" w:color="000000"/>
            </w:tcBorders>
            <w:shd w:val="clear" w:color="auto" w:fill="FFFFFF"/>
            <w:vAlign w:val="center"/>
          </w:tcPr>
          <w:p w:rsidR="00634805" w:rsidRPr="0035294F" w:rsidRDefault="00634805" w:rsidP="003A63D9">
            <w:pPr>
              <w:spacing w:line="360" w:lineRule="auto"/>
              <w:ind w:left="60" w:right="60"/>
              <w:rPr>
                <w:rFonts w:ascii="Times New Roman" w:hAnsi="Times New Roman" w:cs="Times New Roman"/>
                <w:sz w:val="16"/>
                <w:szCs w:val="16"/>
              </w:rPr>
            </w:pPr>
            <w:r w:rsidRPr="0035294F">
              <w:rPr>
                <w:rFonts w:ascii="Times New Roman" w:hAnsi="Times New Roman" w:cs="Times New Roman"/>
                <w:sz w:val="16"/>
                <w:szCs w:val="16"/>
              </w:rPr>
              <w:t>Sig.</w:t>
            </w:r>
          </w:p>
        </w:tc>
        <w:tc>
          <w:tcPr>
            <w:tcW w:w="3404" w:type="dxa"/>
            <w:tcBorders>
              <w:top w:val="nil"/>
              <w:left w:val="single" w:sz="16" w:space="0" w:color="000000"/>
              <w:bottom w:val="single" w:sz="16" w:space="0" w:color="000000"/>
              <w:right w:val="single" w:sz="16" w:space="0" w:color="000000"/>
            </w:tcBorders>
            <w:shd w:val="clear" w:color="auto" w:fill="FFFFFF"/>
            <w:vAlign w:val="center"/>
          </w:tcPr>
          <w:p w:rsidR="00634805" w:rsidRPr="0035294F" w:rsidRDefault="00634805" w:rsidP="003A63D9">
            <w:pPr>
              <w:spacing w:line="360" w:lineRule="auto"/>
              <w:ind w:left="60" w:right="60"/>
              <w:jc w:val="center"/>
              <w:rPr>
                <w:rFonts w:ascii="Times New Roman" w:hAnsi="Times New Roman" w:cs="Times New Roman"/>
                <w:sz w:val="16"/>
                <w:szCs w:val="16"/>
              </w:rPr>
            </w:pPr>
            <w:r w:rsidRPr="0035294F">
              <w:rPr>
                <w:rFonts w:ascii="Times New Roman" w:hAnsi="Times New Roman" w:cs="Times New Roman"/>
                <w:sz w:val="16"/>
                <w:szCs w:val="16"/>
              </w:rPr>
              <w:t>.000</w:t>
            </w:r>
          </w:p>
        </w:tc>
      </w:tr>
    </w:tbl>
    <w:p w:rsidR="00634805" w:rsidRPr="0035294F" w:rsidRDefault="00634805" w:rsidP="003A63D9">
      <w:pPr>
        <w:spacing w:line="360" w:lineRule="auto"/>
        <w:rPr>
          <w:rFonts w:ascii="Times New Roman" w:hAnsi="Times New Roman" w:cs="Times New Roman"/>
          <w:b/>
          <w:sz w:val="20"/>
          <w:szCs w:val="20"/>
        </w:rPr>
      </w:pPr>
      <w:r>
        <w:rPr>
          <w:rFonts w:ascii="Times New Roman" w:hAnsi="Times New Roman" w:cs="Times New Roman"/>
        </w:rPr>
        <w:t xml:space="preserve">                </w:t>
      </w:r>
      <w:r>
        <w:rPr>
          <w:rFonts w:ascii="Times New Roman" w:hAnsi="Times New Roman" w:cs="Times New Roman"/>
          <w:b/>
          <w:sz w:val="20"/>
          <w:szCs w:val="20"/>
        </w:rPr>
        <w:t xml:space="preserve">Source: </w:t>
      </w:r>
      <w:r w:rsidRPr="0035294F">
        <w:rPr>
          <w:rFonts w:ascii="Times New Roman" w:hAnsi="Times New Roman" w:cs="Times New Roman"/>
          <w:sz w:val="20"/>
          <w:szCs w:val="20"/>
        </w:rPr>
        <w:t>Author’s own findings</w:t>
      </w:r>
    </w:p>
    <w:p w:rsidR="00634805" w:rsidRDefault="00634805" w:rsidP="003A63D9">
      <w:pPr>
        <w:pStyle w:val="ListParagraph"/>
        <w:spacing w:line="360" w:lineRule="auto"/>
        <w:rPr>
          <w:rFonts w:ascii="Times New Roman" w:hAnsi="Times New Roman" w:cs="Times New Roman"/>
        </w:rPr>
      </w:pPr>
      <w:r>
        <w:rPr>
          <w:rFonts w:ascii="Times New Roman" w:hAnsi="Times New Roman" w:cs="Times New Roman"/>
        </w:rPr>
        <w:t xml:space="preserve">      </w:t>
      </w:r>
    </w:p>
    <w:p w:rsidR="00634805" w:rsidRPr="00AB741A" w:rsidRDefault="00634805" w:rsidP="003A63D9">
      <w:pPr>
        <w:pStyle w:val="ListParagraph"/>
        <w:spacing w:line="360" w:lineRule="auto"/>
        <w:rPr>
          <w:rFonts w:ascii="Times New Roman" w:hAnsi="Times New Roman" w:cs="Times New Roman"/>
        </w:rPr>
      </w:pPr>
      <w:r>
        <w:rPr>
          <w:rFonts w:ascii="Times New Roman" w:hAnsi="Times New Roman" w:cs="Times New Roman"/>
        </w:rPr>
        <w:t xml:space="preserve">      There were three factors that were extracted by using the principal component methods explaining 65.77 per cent total variations (Table 5). The principle component matrix was rotated and a factor loading above 0.05 was used for naming the three factors. The rotated component matrix is presented in Table 6.</w:t>
      </w:r>
    </w:p>
    <w:p w:rsidR="00634805" w:rsidRDefault="00634805" w:rsidP="003A63D9">
      <w:pPr>
        <w:spacing w:line="360" w:lineRule="auto"/>
        <w:jc w:val="both"/>
        <w:rPr>
          <w:rFonts w:ascii="Times New Roman" w:hAnsi="Times New Roman" w:cs="Times New Roman"/>
        </w:rPr>
      </w:pPr>
    </w:p>
    <w:p w:rsidR="00634805" w:rsidRPr="00E85701" w:rsidRDefault="00634805" w:rsidP="003A63D9">
      <w:pPr>
        <w:spacing w:line="360" w:lineRule="auto"/>
        <w:jc w:val="both"/>
        <w:rPr>
          <w:rFonts w:ascii="Times New Roman" w:hAnsi="Times New Roman" w:cs="Times New Roman"/>
        </w:rPr>
      </w:pPr>
    </w:p>
    <w:tbl>
      <w:tblPr>
        <w:tblW w:w="8471" w:type="dxa"/>
        <w:tblInd w:w="709" w:type="dxa"/>
        <w:tblLook w:val="04A0" w:firstRow="1" w:lastRow="0" w:firstColumn="1" w:lastColumn="0" w:noHBand="0" w:noVBand="1"/>
      </w:tblPr>
      <w:tblGrid>
        <w:gridCol w:w="2132"/>
        <w:gridCol w:w="1508"/>
        <w:gridCol w:w="848"/>
        <w:gridCol w:w="1017"/>
        <w:gridCol w:w="1101"/>
        <w:gridCol w:w="848"/>
        <w:gridCol w:w="1017"/>
      </w:tblGrid>
      <w:tr w:rsidR="00634805" w:rsidRPr="00E02CC9" w:rsidTr="008A3B64">
        <w:trPr>
          <w:cantSplit/>
          <w:trHeight w:val="300"/>
        </w:trPr>
        <w:tc>
          <w:tcPr>
            <w:tcW w:w="8471" w:type="dxa"/>
            <w:gridSpan w:val="7"/>
            <w:tcBorders>
              <w:top w:val="nil"/>
              <w:left w:val="nil"/>
              <w:bottom w:val="nil"/>
              <w:right w:val="nil"/>
            </w:tcBorders>
            <w:shd w:val="clear" w:color="000000" w:fill="FFFFFF"/>
            <w:vAlign w:val="center"/>
            <w:hideMark/>
          </w:tcPr>
          <w:p w:rsidR="00634805" w:rsidRPr="009C09B1" w:rsidRDefault="00634805" w:rsidP="003A63D9">
            <w:pPr>
              <w:spacing w:line="360" w:lineRule="auto"/>
              <w:rPr>
                <w:rFonts w:ascii="Times New Roman" w:hAnsi="Times New Roman" w:cs="Times New Roman"/>
                <w:b/>
                <w:sz w:val="20"/>
                <w:szCs w:val="20"/>
              </w:rPr>
            </w:pPr>
            <w:r>
              <w:rPr>
                <w:rFonts w:ascii="Times New Roman" w:eastAsia="Times New Roman" w:hAnsi="Times New Roman" w:cs="Times New Roman"/>
                <w:b/>
                <w:bCs/>
                <w:color w:val="000000"/>
                <w:sz w:val="20"/>
                <w:szCs w:val="20"/>
              </w:rPr>
              <w:t>Table 5</w:t>
            </w:r>
            <w:r w:rsidRPr="009C09B1">
              <w:rPr>
                <w:rFonts w:ascii="Times New Roman" w:eastAsia="Times New Roman" w:hAnsi="Times New Roman" w:cs="Times New Roman"/>
                <w:b/>
                <w:bCs/>
                <w:color w:val="000000"/>
                <w:sz w:val="20"/>
                <w:szCs w:val="20"/>
              </w:rPr>
              <w:t xml:space="preserve">. </w:t>
            </w:r>
            <w:r w:rsidRPr="009C09B1">
              <w:rPr>
                <w:rFonts w:ascii="Times New Roman" w:hAnsi="Times New Roman" w:cs="Times New Roman"/>
                <w:sz w:val="20"/>
                <w:szCs w:val="20"/>
              </w:rPr>
              <w:t>Total Variance Explained</w:t>
            </w:r>
          </w:p>
        </w:tc>
      </w:tr>
      <w:tr w:rsidR="00634805" w:rsidRPr="00E02CC9" w:rsidTr="008A3B64">
        <w:trPr>
          <w:cantSplit/>
          <w:trHeight w:val="420"/>
        </w:trPr>
        <w:tc>
          <w:tcPr>
            <w:tcW w:w="21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Component</w:t>
            </w:r>
          </w:p>
        </w:tc>
        <w:tc>
          <w:tcPr>
            <w:tcW w:w="3373" w:type="dxa"/>
            <w:gridSpan w:val="3"/>
            <w:tcBorders>
              <w:top w:val="single" w:sz="4" w:space="0" w:color="auto"/>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rPr>
                <w:rFonts w:ascii="Arial" w:eastAsia="Times New Roman" w:hAnsi="Arial" w:cs="Arial"/>
                <w:color w:val="000000"/>
                <w:sz w:val="16"/>
                <w:szCs w:val="16"/>
              </w:rPr>
            </w:pPr>
            <w:r w:rsidRPr="00E02CC9">
              <w:rPr>
                <w:rFonts w:ascii="Arial" w:eastAsia="Times New Roman" w:hAnsi="Arial" w:cs="Arial"/>
                <w:color w:val="000000"/>
                <w:sz w:val="16"/>
                <w:szCs w:val="16"/>
              </w:rPr>
              <w:t>Initial Eigenvalues</w:t>
            </w:r>
          </w:p>
        </w:tc>
        <w:tc>
          <w:tcPr>
            <w:tcW w:w="2966" w:type="dxa"/>
            <w:gridSpan w:val="3"/>
            <w:tcBorders>
              <w:top w:val="single" w:sz="4" w:space="0" w:color="auto"/>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rPr>
                <w:rFonts w:ascii="Arial" w:eastAsia="Times New Roman" w:hAnsi="Arial" w:cs="Arial"/>
                <w:color w:val="000000"/>
                <w:sz w:val="16"/>
                <w:szCs w:val="16"/>
              </w:rPr>
            </w:pPr>
            <w:r w:rsidRPr="00E02CC9">
              <w:rPr>
                <w:rFonts w:ascii="Arial" w:eastAsia="Times New Roman" w:hAnsi="Arial" w:cs="Arial"/>
                <w:color w:val="000000"/>
                <w:sz w:val="16"/>
                <w:szCs w:val="16"/>
              </w:rPr>
              <w:t>Extraction Sums of Squared Loadings</w:t>
            </w:r>
          </w:p>
        </w:tc>
      </w:tr>
      <w:tr w:rsidR="00634805" w:rsidRPr="00E02CC9" w:rsidTr="008A3B64">
        <w:trPr>
          <w:trHeight w:val="45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34805" w:rsidRPr="00E02CC9" w:rsidRDefault="00634805" w:rsidP="003A63D9">
            <w:pPr>
              <w:spacing w:line="360" w:lineRule="auto"/>
              <w:rPr>
                <w:rFonts w:ascii="Arial" w:eastAsia="Times New Roman" w:hAnsi="Arial" w:cs="Arial"/>
                <w:color w:val="000000"/>
                <w:sz w:val="16"/>
                <w:szCs w:val="16"/>
              </w:rPr>
            </w:pP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rPr>
                <w:rFonts w:ascii="Arial" w:eastAsia="Times New Roman" w:hAnsi="Arial" w:cs="Arial"/>
                <w:color w:val="000000"/>
                <w:sz w:val="16"/>
                <w:szCs w:val="16"/>
              </w:rPr>
            </w:pPr>
            <w:r w:rsidRPr="00E02CC9">
              <w:rPr>
                <w:rFonts w:ascii="Arial" w:eastAsia="Times New Roman" w:hAnsi="Arial" w:cs="Arial"/>
                <w:color w:val="000000"/>
                <w:sz w:val="16"/>
                <w:szCs w:val="16"/>
              </w:rPr>
              <w:t>Total</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rPr>
                <w:rFonts w:ascii="Arial" w:eastAsia="Times New Roman" w:hAnsi="Arial" w:cs="Arial"/>
                <w:color w:val="000000"/>
                <w:sz w:val="16"/>
                <w:szCs w:val="16"/>
              </w:rPr>
            </w:pPr>
            <w:r w:rsidRPr="00E02CC9">
              <w:rPr>
                <w:rFonts w:ascii="Arial" w:eastAsia="Times New Roman" w:hAnsi="Arial" w:cs="Arial"/>
                <w:color w:val="000000"/>
                <w:sz w:val="16"/>
                <w:szCs w:val="16"/>
              </w:rPr>
              <w:t>% of Variance</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rPr>
                <w:rFonts w:ascii="Arial" w:eastAsia="Times New Roman" w:hAnsi="Arial" w:cs="Arial"/>
                <w:color w:val="000000"/>
                <w:sz w:val="16"/>
                <w:szCs w:val="16"/>
              </w:rPr>
            </w:pPr>
            <w:r w:rsidRPr="00E02CC9">
              <w:rPr>
                <w:rFonts w:ascii="Arial" w:eastAsia="Times New Roman" w:hAnsi="Arial" w:cs="Arial"/>
                <w:color w:val="000000"/>
                <w:sz w:val="16"/>
                <w:szCs w:val="16"/>
              </w:rPr>
              <w:t>Cumulative %</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rPr>
                <w:rFonts w:ascii="Arial" w:eastAsia="Times New Roman" w:hAnsi="Arial" w:cs="Arial"/>
                <w:color w:val="000000"/>
                <w:sz w:val="16"/>
                <w:szCs w:val="16"/>
              </w:rPr>
            </w:pPr>
            <w:r w:rsidRPr="00E02CC9">
              <w:rPr>
                <w:rFonts w:ascii="Arial" w:eastAsia="Times New Roman" w:hAnsi="Arial" w:cs="Arial"/>
                <w:color w:val="000000"/>
                <w:sz w:val="16"/>
                <w:szCs w:val="16"/>
              </w:rPr>
              <w:t>Total</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rPr>
                <w:rFonts w:ascii="Arial" w:eastAsia="Times New Roman" w:hAnsi="Arial" w:cs="Arial"/>
                <w:color w:val="000000"/>
                <w:sz w:val="16"/>
                <w:szCs w:val="16"/>
              </w:rPr>
            </w:pPr>
            <w:r w:rsidRPr="00E02CC9">
              <w:rPr>
                <w:rFonts w:ascii="Arial" w:eastAsia="Times New Roman" w:hAnsi="Arial" w:cs="Arial"/>
                <w:color w:val="000000"/>
                <w:sz w:val="16"/>
                <w:szCs w:val="16"/>
              </w:rPr>
              <w:t>% of Variance</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rPr>
                <w:rFonts w:ascii="Arial" w:eastAsia="Times New Roman" w:hAnsi="Arial" w:cs="Arial"/>
                <w:color w:val="000000"/>
                <w:sz w:val="16"/>
                <w:szCs w:val="16"/>
              </w:rPr>
            </w:pPr>
            <w:r w:rsidRPr="00E02CC9">
              <w:rPr>
                <w:rFonts w:ascii="Arial" w:eastAsia="Times New Roman" w:hAnsi="Arial" w:cs="Arial"/>
                <w:color w:val="000000"/>
                <w:sz w:val="16"/>
                <w:szCs w:val="16"/>
              </w:rPr>
              <w:t>Cumulative %</w:t>
            </w:r>
          </w:p>
        </w:tc>
      </w:tr>
      <w:tr w:rsidR="00634805" w:rsidRPr="00E02CC9" w:rsidTr="008A3B64">
        <w:trPr>
          <w:cantSplit/>
          <w:trHeight w:val="300"/>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20.017</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57.193</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57.19</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20</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57</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57.19</w:t>
            </w:r>
          </w:p>
        </w:tc>
      </w:tr>
      <w:tr w:rsidR="00634805" w:rsidRPr="00E02CC9" w:rsidTr="008A3B64">
        <w:trPr>
          <w:cantSplit/>
          <w:trHeight w:val="300"/>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1.958</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5.595</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62.79</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5.6</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62.79</w:t>
            </w:r>
          </w:p>
        </w:tc>
      </w:tr>
      <w:tr w:rsidR="00634805" w:rsidRPr="00E02CC9" w:rsidTr="008A3B64">
        <w:trPr>
          <w:cantSplit/>
          <w:trHeight w:val="300"/>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3</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1.045</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2.986</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65.77</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3</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65.77</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4</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0.941</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2.689</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68.46</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5</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0.731</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2.089</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70.55</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6</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0.67</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1.916</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72.47</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7</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0.589</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1.682</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74.15</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8</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0.534</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1.527</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75.68</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9</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0.521</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1.49</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77.17</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10</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0.465</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1.328</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78.49</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11</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0.455</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1.301</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79.79</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12</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0.44</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1.256</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81.05</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13</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0.427</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1.219</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82.27</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14</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0.402</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1.15</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83.42</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15</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0.396</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1.131</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84.55</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16</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0.379</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1.082</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85.63</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17</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0.37</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1.056</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86.69</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18</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0.363</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1.038</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87.73</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19</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0.338</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0.966</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88.69</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20</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0.327</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0.933</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89.63</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21</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0.317</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0.907</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90.53</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22</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0.304</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0.868</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91.4</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23</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0.29</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0.829</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92.23</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24</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0.279</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0.797</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93.03</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25</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0.256</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0.733</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93.76</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26</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0.255</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0.729</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94.49</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27</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0.24</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0.686</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95.17</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28</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0.232</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0.662</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95.84</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29</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0.228</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0.652</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96.49</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lastRenderedPageBreak/>
              <w:t>30</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0.225</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0.644</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97.13</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31</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0.218</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0.622</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97.75</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32</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0.211</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0.603</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98.36</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33</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0.199</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0.569</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98.93</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34</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0.194</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0.556</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99.48</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r w:rsidR="00634805" w:rsidRPr="00E02CC9" w:rsidTr="008A3B64">
        <w:trPr>
          <w:cantSplit/>
          <w:trHeight w:val="315"/>
        </w:trPr>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35</w:t>
            </w:r>
          </w:p>
        </w:tc>
        <w:tc>
          <w:tcPr>
            <w:tcW w:w="150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0.182</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0.519</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Arial" w:eastAsia="Times New Roman" w:hAnsi="Arial" w:cs="Arial"/>
                <w:color w:val="000000"/>
                <w:sz w:val="16"/>
                <w:szCs w:val="16"/>
              </w:rPr>
            </w:pPr>
            <w:r w:rsidRPr="00E02CC9">
              <w:rPr>
                <w:rFonts w:ascii="Arial" w:eastAsia="Times New Roman" w:hAnsi="Arial" w:cs="Arial"/>
                <w:color w:val="000000"/>
                <w:sz w:val="16"/>
                <w:szCs w:val="16"/>
              </w:rPr>
              <w:t>100</w:t>
            </w:r>
          </w:p>
        </w:tc>
        <w:tc>
          <w:tcPr>
            <w:tcW w:w="1101"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848"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634805" w:rsidRPr="00E02CC9" w:rsidRDefault="00634805" w:rsidP="003A63D9">
            <w:pPr>
              <w:spacing w:line="360" w:lineRule="auto"/>
              <w:jc w:val="center"/>
              <w:rPr>
                <w:rFonts w:ascii="Times New Roman" w:eastAsia="Times New Roman" w:hAnsi="Times New Roman" w:cs="Times New Roman"/>
                <w:sz w:val="24"/>
                <w:szCs w:val="24"/>
              </w:rPr>
            </w:pPr>
            <w:r w:rsidRPr="00E02CC9">
              <w:rPr>
                <w:rFonts w:ascii="Times New Roman" w:eastAsia="Times New Roman" w:hAnsi="Times New Roman" w:cs="Times New Roman"/>
                <w:sz w:val="24"/>
                <w:szCs w:val="24"/>
              </w:rPr>
              <w:t> </w:t>
            </w:r>
          </w:p>
        </w:tc>
      </w:tr>
    </w:tbl>
    <w:p w:rsidR="00634805" w:rsidRDefault="00634805" w:rsidP="003A63D9">
      <w:pPr>
        <w:spacing w:line="360" w:lineRule="auto"/>
        <w:jc w:val="both"/>
        <w:rPr>
          <w:rFonts w:ascii="Times New Roman" w:hAnsi="Times New Roman" w:cs="Times New Roman"/>
          <w:sz w:val="16"/>
          <w:szCs w:val="16"/>
        </w:rPr>
      </w:pPr>
      <w:r>
        <w:rPr>
          <w:rFonts w:ascii="Times New Roman" w:hAnsi="Times New Roman" w:cs="Times New Roman"/>
          <w:b/>
          <w:sz w:val="16"/>
          <w:szCs w:val="16"/>
        </w:rPr>
        <w:t xml:space="preserve">                 </w:t>
      </w:r>
      <w:r w:rsidRPr="009D7123">
        <w:rPr>
          <w:rFonts w:ascii="Times New Roman" w:hAnsi="Times New Roman" w:cs="Times New Roman"/>
          <w:b/>
          <w:sz w:val="16"/>
          <w:szCs w:val="16"/>
        </w:rPr>
        <w:t>Source:</w:t>
      </w:r>
      <w:r w:rsidRPr="009D7123">
        <w:rPr>
          <w:rFonts w:ascii="Times New Roman" w:hAnsi="Times New Roman" w:cs="Times New Roman"/>
          <w:sz w:val="16"/>
          <w:szCs w:val="16"/>
        </w:rPr>
        <w:t xml:space="preserve"> Author’s own findings</w:t>
      </w:r>
    </w:p>
    <w:p w:rsidR="00634805" w:rsidRDefault="00634805" w:rsidP="003A63D9">
      <w:pPr>
        <w:spacing w:line="360" w:lineRule="auto"/>
        <w:rPr>
          <w:rFonts w:ascii="Times New Roman" w:hAnsi="Times New Roman" w:cs="Times New Roman"/>
          <w:b/>
        </w:rPr>
      </w:pPr>
    </w:p>
    <w:p w:rsidR="00634805" w:rsidRDefault="00634805" w:rsidP="003A63D9">
      <w:pPr>
        <w:spacing w:line="360" w:lineRule="auto"/>
        <w:rPr>
          <w:rFonts w:ascii="Times New Roman" w:hAnsi="Times New Roman" w:cs="Times New Roman"/>
          <w:b/>
        </w:rPr>
      </w:pPr>
      <w:r>
        <w:rPr>
          <w:rFonts w:ascii="Times New Roman" w:hAnsi="Times New Roman" w:cs="Times New Roman"/>
          <w:b/>
        </w:rPr>
        <w:t xml:space="preserve">             Table 6:</w:t>
      </w:r>
    </w:p>
    <w:p w:rsidR="00634805" w:rsidRPr="00BD0E00" w:rsidRDefault="00634805" w:rsidP="003A63D9">
      <w:pPr>
        <w:spacing w:line="360" w:lineRule="auto"/>
        <w:rPr>
          <w:rFonts w:ascii="Times New Roman" w:hAnsi="Times New Roman" w:cs="Times New Roman"/>
          <w:b/>
          <w:bCs/>
          <w:sz w:val="20"/>
          <w:szCs w:val="20"/>
        </w:rPr>
      </w:pPr>
      <w:r>
        <w:rPr>
          <w:rFonts w:ascii="Times New Roman" w:hAnsi="Times New Roman" w:cs="Times New Roman"/>
        </w:rPr>
        <w:t xml:space="preserve">             </w:t>
      </w:r>
      <w:r w:rsidRPr="00BD0E00">
        <w:rPr>
          <w:rFonts w:ascii="Times New Roman" w:hAnsi="Times New Roman" w:cs="Times New Roman"/>
          <w:b/>
          <w:bCs/>
          <w:sz w:val="20"/>
          <w:szCs w:val="20"/>
        </w:rPr>
        <w:t>Rotated Component Matrix</w:t>
      </w:r>
    </w:p>
    <w:tbl>
      <w:tblPr>
        <w:tblW w:w="8222" w:type="dxa"/>
        <w:tblInd w:w="704" w:type="dxa"/>
        <w:tblLook w:val="04A0" w:firstRow="1" w:lastRow="0" w:firstColumn="1" w:lastColumn="0" w:noHBand="0" w:noVBand="1"/>
      </w:tblPr>
      <w:tblGrid>
        <w:gridCol w:w="5091"/>
        <w:gridCol w:w="1139"/>
        <w:gridCol w:w="705"/>
        <w:gridCol w:w="705"/>
        <w:gridCol w:w="705"/>
      </w:tblGrid>
      <w:tr w:rsidR="00634805" w:rsidRPr="00313634" w:rsidTr="008A3B64">
        <w:trPr>
          <w:trHeight w:val="585"/>
        </w:trPr>
        <w:tc>
          <w:tcPr>
            <w:tcW w:w="822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4805" w:rsidRPr="00313634" w:rsidRDefault="00634805" w:rsidP="003A63D9">
            <w:pPr>
              <w:spacing w:line="360" w:lineRule="auto"/>
              <w:jc w:val="center"/>
              <w:rPr>
                <w:rFonts w:ascii="Arial" w:eastAsia="Times New Roman" w:hAnsi="Arial" w:cs="Arial"/>
                <w:b/>
                <w:bCs/>
                <w:color w:val="000000"/>
                <w:sz w:val="16"/>
                <w:szCs w:val="16"/>
              </w:rPr>
            </w:pPr>
            <w:r w:rsidRPr="00313634">
              <w:rPr>
                <w:rFonts w:ascii="Arial" w:eastAsia="Times New Roman" w:hAnsi="Arial" w:cs="Arial"/>
                <w:b/>
                <w:bCs/>
                <w:color w:val="000000"/>
                <w:sz w:val="16"/>
                <w:szCs w:val="16"/>
              </w:rPr>
              <w:t xml:space="preserve">Rotated Component </w:t>
            </w:r>
            <w:proofErr w:type="spellStart"/>
            <w:r w:rsidRPr="00313634">
              <w:rPr>
                <w:rFonts w:ascii="Arial" w:eastAsia="Times New Roman" w:hAnsi="Arial" w:cs="Arial"/>
                <w:b/>
                <w:bCs/>
                <w:color w:val="000000"/>
                <w:sz w:val="16"/>
                <w:szCs w:val="16"/>
              </w:rPr>
              <w:t>Matrix</w:t>
            </w:r>
            <w:r w:rsidRPr="00313634">
              <w:rPr>
                <w:rFonts w:ascii="Arial" w:eastAsia="Times New Roman" w:hAnsi="Arial" w:cs="Arial"/>
                <w:b/>
                <w:bCs/>
                <w:color w:val="000000"/>
                <w:sz w:val="16"/>
                <w:szCs w:val="16"/>
                <w:vertAlign w:val="superscript"/>
              </w:rPr>
              <w:t>a</w:t>
            </w:r>
            <w:proofErr w:type="spellEnd"/>
          </w:p>
        </w:tc>
      </w:tr>
      <w:tr w:rsidR="00634805" w:rsidRPr="00313634" w:rsidTr="008A3B64">
        <w:trPr>
          <w:cantSplit/>
          <w:trHeight w:val="330"/>
        </w:trPr>
        <w:tc>
          <w:tcPr>
            <w:tcW w:w="50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805" w:rsidRPr="00313634" w:rsidRDefault="00634805" w:rsidP="003A63D9">
            <w:pPr>
              <w:spacing w:line="360" w:lineRule="auto"/>
              <w:jc w:val="center"/>
              <w:rPr>
                <w:rFonts w:ascii="Times New Roman" w:eastAsia="Times New Roman" w:hAnsi="Times New Roman" w:cs="Times New Roman"/>
                <w:b/>
                <w:bCs/>
                <w:color w:val="000000"/>
              </w:rPr>
            </w:pPr>
            <w:r w:rsidRPr="00313634">
              <w:rPr>
                <w:rFonts w:ascii="Times New Roman" w:eastAsia="Times New Roman" w:hAnsi="Times New Roman" w:cs="Times New Roman"/>
                <w:b/>
                <w:bCs/>
                <w:color w:val="000000"/>
              </w:rPr>
              <w:t>Variables</w:t>
            </w:r>
          </w:p>
        </w:tc>
        <w:tc>
          <w:tcPr>
            <w:tcW w:w="11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805" w:rsidRPr="00313634" w:rsidRDefault="00634805" w:rsidP="003A63D9">
            <w:pPr>
              <w:spacing w:line="360" w:lineRule="auto"/>
              <w:jc w:val="center"/>
              <w:rPr>
                <w:rFonts w:ascii="Times New Roman" w:eastAsia="Times New Roman" w:hAnsi="Times New Roman" w:cs="Times New Roman"/>
                <w:color w:val="000000"/>
              </w:rPr>
            </w:pPr>
            <w:r w:rsidRPr="00313634">
              <w:rPr>
                <w:rFonts w:ascii="Times New Roman" w:eastAsia="Times New Roman" w:hAnsi="Times New Roman" w:cs="Times New Roman"/>
                <w:color w:val="000000"/>
              </w:rPr>
              <w:t>Code</w:t>
            </w:r>
          </w:p>
        </w:tc>
        <w:tc>
          <w:tcPr>
            <w:tcW w:w="1992" w:type="dxa"/>
            <w:gridSpan w:val="3"/>
            <w:tcBorders>
              <w:top w:val="single" w:sz="4" w:space="0" w:color="auto"/>
              <w:left w:val="nil"/>
              <w:bottom w:val="single" w:sz="4" w:space="0" w:color="auto"/>
              <w:right w:val="single" w:sz="4" w:space="0" w:color="auto"/>
            </w:tcBorders>
            <w:shd w:val="clear" w:color="000000" w:fill="FFFFFF"/>
            <w:vAlign w:val="center"/>
            <w:hideMark/>
          </w:tcPr>
          <w:p w:rsidR="00634805" w:rsidRPr="00313634" w:rsidRDefault="00634805" w:rsidP="003A63D9">
            <w:pPr>
              <w:spacing w:line="360" w:lineRule="auto"/>
              <w:jc w:val="center"/>
              <w:rPr>
                <w:rFonts w:ascii="Arial" w:eastAsia="Times New Roman" w:hAnsi="Arial" w:cs="Arial"/>
                <w:color w:val="000000"/>
                <w:sz w:val="16"/>
                <w:szCs w:val="16"/>
              </w:rPr>
            </w:pPr>
            <w:r w:rsidRPr="00313634">
              <w:rPr>
                <w:rFonts w:ascii="Arial" w:eastAsia="Times New Roman" w:hAnsi="Arial" w:cs="Arial"/>
                <w:color w:val="000000"/>
                <w:sz w:val="16"/>
                <w:szCs w:val="16"/>
              </w:rPr>
              <w:t>Component</w:t>
            </w:r>
          </w:p>
        </w:tc>
      </w:tr>
      <w:tr w:rsidR="00634805" w:rsidRPr="00313634" w:rsidTr="008A3B64">
        <w:trPr>
          <w:cantSplit/>
          <w:trHeight w:val="315"/>
        </w:trPr>
        <w:tc>
          <w:tcPr>
            <w:tcW w:w="5091" w:type="dxa"/>
            <w:vMerge/>
            <w:tcBorders>
              <w:top w:val="nil"/>
              <w:left w:val="single" w:sz="4" w:space="0" w:color="auto"/>
              <w:bottom w:val="single" w:sz="4" w:space="0" w:color="000000"/>
              <w:right w:val="single" w:sz="4" w:space="0" w:color="auto"/>
            </w:tcBorders>
            <w:vAlign w:val="center"/>
            <w:hideMark/>
          </w:tcPr>
          <w:p w:rsidR="00634805" w:rsidRPr="00313634" w:rsidRDefault="00634805" w:rsidP="003A63D9">
            <w:pPr>
              <w:spacing w:line="360" w:lineRule="auto"/>
              <w:rPr>
                <w:rFonts w:ascii="Times New Roman" w:eastAsia="Times New Roman" w:hAnsi="Times New Roman" w:cs="Times New Roman"/>
                <w:b/>
                <w:bCs/>
                <w:color w:val="000000"/>
              </w:rPr>
            </w:pPr>
          </w:p>
        </w:tc>
        <w:tc>
          <w:tcPr>
            <w:tcW w:w="1139" w:type="dxa"/>
            <w:vMerge/>
            <w:tcBorders>
              <w:top w:val="nil"/>
              <w:left w:val="single" w:sz="4" w:space="0" w:color="auto"/>
              <w:bottom w:val="single" w:sz="4" w:space="0" w:color="000000"/>
              <w:right w:val="single" w:sz="4" w:space="0" w:color="auto"/>
            </w:tcBorders>
            <w:vAlign w:val="center"/>
            <w:hideMark/>
          </w:tcPr>
          <w:p w:rsidR="00634805" w:rsidRPr="00313634" w:rsidRDefault="00634805" w:rsidP="003A63D9">
            <w:pPr>
              <w:spacing w:line="360" w:lineRule="auto"/>
              <w:rPr>
                <w:rFonts w:ascii="Times New Roman" w:eastAsia="Times New Roman" w:hAnsi="Times New Roman" w:cs="Times New Roman"/>
                <w:color w:val="000000"/>
              </w:rPr>
            </w:pPr>
          </w:p>
        </w:tc>
        <w:tc>
          <w:tcPr>
            <w:tcW w:w="705" w:type="dxa"/>
            <w:tcBorders>
              <w:top w:val="nil"/>
              <w:left w:val="nil"/>
              <w:bottom w:val="single" w:sz="4" w:space="0" w:color="auto"/>
              <w:right w:val="single" w:sz="4" w:space="0" w:color="auto"/>
            </w:tcBorders>
            <w:shd w:val="clear" w:color="000000" w:fill="FFFFFF"/>
            <w:vAlign w:val="center"/>
            <w:hideMark/>
          </w:tcPr>
          <w:p w:rsidR="00634805" w:rsidRPr="00313634" w:rsidRDefault="00634805" w:rsidP="003A63D9">
            <w:pPr>
              <w:spacing w:line="360" w:lineRule="auto"/>
              <w:jc w:val="center"/>
              <w:rPr>
                <w:rFonts w:ascii="Arial" w:eastAsia="Times New Roman" w:hAnsi="Arial" w:cs="Arial"/>
                <w:b/>
                <w:bCs/>
                <w:color w:val="000000"/>
                <w:sz w:val="16"/>
                <w:szCs w:val="16"/>
              </w:rPr>
            </w:pPr>
            <w:r w:rsidRPr="00313634">
              <w:rPr>
                <w:rFonts w:ascii="Arial" w:eastAsia="Times New Roman" w:hAnsi="Arial" w:cs="Arial"/>
                <w:b/>
                <w:bCs/>
                <w:color w:val="000000"/>
                <w:sz w:val="16"/>
                <w:szCs w:val="16"/>
              </w:rPr>
              <w:t>Factor 1</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313634" w:rsidRDefault="00634805" w:rsidP="003A63D9">
            <w:pPr>
              <w:spacing w:line="360" w:lineRule="auto"/>
              <w:jc w:val="center"/>
              <w:rPr>
                <w:rFonts w:ascii="Arial" w:eastAsia="Times New Roman" w:hAnsi="Arial" w:cs="Arial"/>
                <w:b/>
                <w:bCs/>
                <w:color w:val="000000"/>
                <w:sz w:val="16"/>
                <w:szCs w:val="16"/>
              </w:rPr>
            </w:pPr>
            <w:r w:rsidRPr="00313634">
              <w:rPr>
                <w:rFonts w:ascii="Arial" w:eastAsia="Times New Roman" w:hAnsi="Arial" w:cs="Arial"/>
                <w:b/>
                <w:bCs/>
                <w:color w:val="000000"/>
                <w:sz w:val="16"/>
                <w:szCs w:val="16"/>
              </w:rPr>
              <w:t>Factor 2</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313634" w:rsidRDefault="00634805" w:rsidP="003A63D9">
            <w:pPr>
              <w:spacing w:line="360" w:lineRule="auto"/>
              <w:jc w:val="center"/>
              <w:rPr>
                <w:rFonts w:ascii="Arial" w:eastAsia="Times New Roman" w:hAnsi="Arial" w:cs="Arial"/>
                <w:b/>
                <w:bCs/>
                <w:color w:val="000000"/>
                <w:sz w:val="16"/>
                <w:szCs w:val="16"/>
              </w:rPr>
            </w:pPr>
            <w:r w:rsidRPr="00313634">
              <w:rPr>
                <w:rFonts w:ascii="Arial" w:eastAsia="Times New Roman" w:hAnsi="Arial" w:cs="Arial"/>
                <w:b/>
                <w:bCs/>
                <w:color w:val="000000"/>
                <w:sz w:val="16"/>
                <w:szCs w:val="16"/>
              </w:rPr>
              <w:t>Factor 3</w:t>
            </w:r>
          </w:p>
        </w:tc>
      </w:tr>
      <w:tr w:rsidR="00634805" w:rsidRPr="00313634" w:rsidTr="008A3B64">
        <w:trPr>
          <w:cantSplit/>
          <w:trHeight w:val="435"/>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Quality of teaching</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VAR00030</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0.752</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2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Personal and professional skill (Grooming)</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VAR00019</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0.751</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05"/>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Faculty advice after class hour</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VAR00009</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0.743</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2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Timely first aid support in emergency</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VAR00028</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0.741</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5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University Brand Equity</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VAR00026</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0.732</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33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Quality of Lab Equipment</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VAR00021</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0.731</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585"/>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Adequacy Library timing for project and assignment</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VAR00029</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0.716</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65"/>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xml:space="preserve">Responsiveness of Medical </w:t>
            </w:r>
            <w:proofErr w:type="spellStart"/>
            <w:r w:rsidRPr="00BC0D3B">
              <w:rPr>
                <w:rFonts w:ascii="Times New Roman" w:eastAsia="Times New Roman" w:hAnsi="Times New Roman" w:cs="Times New Roman"/>
                <w:color w:val="000000"/>
                <w:sz w:val="16"/>
                <w:szCs w:val="16"/>
              </w:rPr>
              <w:t>centre</w:t>
            </w:r>
            <w:proofErr w:type="spellEnd"/>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VAR00020</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0.715</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8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Course details in Program Regulation</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VAR00014</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0.702</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8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Class room orientation session</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VAR00016</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0.696</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65"/>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Class room cleanliness and hygiene</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VAR00025</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0.687</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95"/>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Course handout</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VAR00013</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0.685</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57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Overall environment and ambience</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VAR00008</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0.681</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57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Communication to Students regarding attendance and performance</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VAR00010</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0.681</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525"/>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University examination system</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VAR00015</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0.678</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2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Relevance of academic program</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VAR00017</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0.671</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8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Faculty support to student</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VAR00004</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0.654</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65"/>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lastRenderedPageBreak/>
              <w:t>Library resources</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VAR00002</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0.642</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65"/>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Safety and security in Campus</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VAR00006</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0.636</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65"/>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Space outside classroom</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VAR00005</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0.613</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57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Admission team information correctness</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VAR00027</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0.606</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5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Efficiency of registration  Team</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VAR00035</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0.508</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2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Club event to show case the student talent</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VAR00022</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0.488</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39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Hostel food quality and nutrition</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VAR00023</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0.801</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2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Comfortable accommodation in Hostel</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VAR00032</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0.794</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525"/>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Hostel staff attitude during emergency</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VAR00034</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0.79</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48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Hostel accommodation(Hygiene and cleanliness)</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VAR00018</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0.755</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525"/>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Sport facilities in University</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VAR00024</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0.584</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585"/>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Inter or Intra University sport facility</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VAR00031</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0.551</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cantSplit/>
          <w:trHeight w:val="54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Drinking water in campus</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VAR00033</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0.526</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r>
      <w:tr w:rsidR="00634805" w:rsidRPr="00313634" w:rsidTr="008A3B64">
        <w:trPr>
          <w:trHeight w:val="36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Quality food in Cafeteria</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VAR00003</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0.69</w:t>
            </w:r>
          </w:p>
        </w:tc>
      </w:tr>
      <w:tr w:rsidR="00634805" w:rsidRPr="00313634" w:rsidTr="008A3B64">
        <w:trPr>
          <w:cantSplit/>
          <w:trHeight w:val="405"/>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Price of product in cafeteria</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VAR00012</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0.66</w:t>
            </w:r>
          </w:p>
        </w:tc>
      </w:tr>
      <w:tr w:rsidR="00634805" w:rsidRPr="00313634" w:rsidTr="008A3B64">
        <w:trPr>
          <w:cantSplit/>
          <w:trHeight w:val="42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Feedback Channel</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VAR00001</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0.56</w:t>
            </w:r>
          </w:p>
        </w:tc>
      </w:tr>
      <w:tr w:rsidR="00634805" w:rsidRPr="00313634" w:rsidTr="008A3B64">
        <w:trPr>
          <w:cantSplit/>
          <w:trHeight w:val="405"/>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University transport facility</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VAR00007</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0.55</w:t>
            </w:r>
          </w:p>
        </w:tc>
      </w:tr>
      <w:tr w:rsidR="00634805" w:rsidRPr="00313634" w:rsidTr="008A3B64">
        <w:trPr>
          <w:trHeight w:val="420"/>
        </w:trPr>
        <w:tc>
          <w:tcPr>
            <w:tcW w:w="5091" w:type="dxa"/>
            <w:tcBorders>
              <w:top w:val="nil"/>
              <w:left w:val="single" w:sz="4" w:space="0" w:color="auto"/>
              <w:bottom w:val="single" w:sz="4" w:space="0" w:color="auto"/>
              <w:right w:val="single" w:sz="4" w:space="0" w:color="auto"/>
            </w:tcBorders>
            <w:shd w:val="clear" w:color="auto" w:fill="auto"/>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Efficiency and adequacy of transport facility</w:t>
            </w:r>
          </w:p>
        </w:tc>
        <w:tc>
          <w:tcPr>
            <w:tcW w:w="1139"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VAR00011</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705"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vAlign w:val="center"/>
            <w:hideMark/>
          </w:tcPr>
          <w:p w:rsidR="00634805" w:rsidRPr="00BC0D3B" w:rsidRDefault="00634805" w:rsidP="003A63D9">
            <w:pPr>
              <w:spacing w:line="360" w:lineRule="auto"/>
              <w:jc w:val="center"/>
              <w:rPr>
                <w:rFonts w:ascii="Times New Roman" w:eastAsia="Times New Roman" w:hAnsi="Times New Roman" w:cs="Times New Roman"/>
                <w:color w:val="000000"/>
                <w:sz w:val="16"/>
                <w:szCs w:val="16"/>
              </w:rPr>
            </w:pPr>
            <w:r w:rsidRPr="00BC0D3B">
              <w:rPr>
                <w:rFonts w:ascii="Times New Roman" w:eastAsia="Times New Roman" w:hAnsi="Times New Roman" w:cs="Times New Roman"/>
                <w:color w:val="000000"/>
                <w:sz w:val="16"/>
                <w:szCs w:val="16"/>
              </w:rPr>
              <w:t>0.54</w:t>
            </w:r>
          </w:p>
        </w:tc>
      </w:tr>
    </w:tbl>
    <w:p w:rsidR="00634805" w:rsidRPr="003435FB" w:rsidRDefault="00634805" w:rsidP="003A63D9">
      <w:pPr>
        <w:spacing w:line="360" w:lineRule="auto"/>
        <w:jc w:val="both"/>
        <w:rPr>
          <w:rFonts w:ascii="Times New Roman" w:hAnsi="Times New Roman" w:cs="Times New Roman"/>
          <w:sz w:val="16"/>
          <w:szCs w:val="16"/>
        </w:rPr>
      </w:pPr>
      <w:r>
        <w:rPr>
          <w:rFonts w:ascii="Times New Roman" w:hAnsi="Times New Roman" w:cs="Times New Roman"/>
        </w:rPr>
        <w:t xml:space="preserve">             </w:t>
      </w:r>
      <w:r w:rsidRPr="003435FB">
        <w:rPr>
          <w:rFonts w:ascii="Times New Roman" w:hAnsi="Times New Roman" w:cs="Times New Roman"/>
          <w:b/>
          <w:sz w:val="16"/>
          <w:szCs w:val="16"/>
        </w:rPr>
        <w:t>Source</w:t>
      </w:r>
      <w:r w:rsidRPr="003435FB">
        <w:rPr>
          <w:rFonts w:ascii="Times New Roman" w:hAnsi="Times New Roman" w:cs="Times New Roman"/>
          <w:sz w:val="16"/>
          <w:szCs w:val="16"/>
        </w:rPr>
        <w:t>: Author’s own findings</w:t>
      </w:r>
    </w:p>
    <w:p w:rsidR="00634805" w:rsidRPr="00C94B27" w:rsidRDefault="00634805" w:rsidP="003A63D9">
      <w:pPr>
        <w:pStyle w:val="ListParagraph"/>
        <w:spacing w:line="360" w:lineRule="auto"/>
        <w:rPr>
          <w:rFonts w:ascii="Times New Roman" w:hAnsi="Times New Roman" w:cs="Times New Roman"/>
        </w:rPr>
      </w:pPr>
      <w:r>
        <w:rPr>
          <w:rFonts w:ascii="Times New Roman" w:hAnsi="Times New Roman" w:cs="Times New Roman"/>
        </w:rPr>
        <w:t xml:space="preserve">      The researcher then rotates the resulting factors by the </w:t>
      </w:r>
      <w:proofErr w:type="spellStart"/>
      <w:r>
        <w:rPr>
          <w:rFonts w:ascii="Times New Roman" w:hAnsi="Times New Roman" w:cs="Times New Roman"/>
        </w:rPr>
        <w:t>varimax</w:t>
      </w:r>
      <w:proofErr w:type="spellEnd"/>
      <w:r>
        <w:rPr>
          <w:rFonts w:ascii="Times New Roman" w:hAnsi="Times New Roman" w:cs="Times New Roman"/>
        </w:rPr>
        <w:t xml:space="preserve"> method to know the interpretation of the result. The extracted factors, the variables under each and the interpreted name of for each are presented in </w:t>
      </w:r>
      <w:r>
        <w:rPr>
          <w:rFonts w:ascii="Times New Roman" w:hAnsi="Times New Roman" w:cs="Times New Roman"/>
          <w:b/>
        </w:rPr>
        <w:t xml:space="preserve">Table 7.  </w:t>
      </w:r>
      <w:r w:rsidRPr="00C94B27">
        <w:rPr>
          <w:rFonts w:ascii="Times New Roman" w:hAnsi="Times New Roman" w:cs="Times New Roman"/>
        </w:rPr>
        <w:t xml:space="preserve">As can be seen that the first factor, that is academic </w:t>
      </w:r>
      <w:r>
        <w:rPr>
          <w:rFonts w:ascii="Times New Roman" w:hAnsi="Times New Roman" w:cs="Times New Roman"/>
        </w:rPr>
        <w:t xml:space="preserve">includes quality of teaching, availability of personal and professional skill class, faculty advice after class hour, timely first aid support in emergence, university brand equity, quality of lab equipment, adequacy of library timing for project and assignment, </w:t>
      </w:r>
      <w:r w:rsidRPr="00D512D5">
        <w:rPr>
          <w:rFonts w:ascii="Times New Roman" w:eastAsia="Times New Roman" w:hAnsi="Times New Roman" w:cs="Times New Roman"/>
          <w:color w:val="000000"/>
          <w:sz w:val="20"/>
          <w:szCs w:val="20"/>
        </w:rPr>
        <w:t xml:space="preserve">Responsiveness of Medical </w:t>
      </w:r>
      <w:proofErr w:type="spellStart"/>
      <w:r w:rsidRPr="00D512D5">
        <w:rPr>
          <w:rFonts w:ascii="Times New Roman" w:eastAsia="Times New Roman" w:hAnsi="Times New Roman" w:cs="Times New Roman"/>
          <w:color w:val="000000"/>
          <w:sz w:val="20"/>
          <w:szCs w:val="20"/>
        </w:rPr>
        <w:t>centre</w:t>
      </w:r>
      <w:proofErr w:type="spellEnd"/>
      <w:r>
        <w:rPr>
          <w:rFonts w:ascii="Times New Roman" w:eastAsia="Times New Roman" w:hAnsi="Times New Roman" w:cs="Times New Roman"/>
          <w:color w:val="000000"/>
          <w:sz w:val="20"/>
          <w:szCs w:val="20"/>
        </w:rPr>
        <w:t xml:space="preserve">, </w:t>
      </w:r>
      <w:r w:rsidRPr="00D512D5">
        <w:rPr>
          <w:rFonts w:ascii="Times New Roman" w:eastAsia="Times New Roman" w:hAnsi="Times New Roman" w:cs="Times New Roman"/>
          <w:color w:val="000000"/>
          <w:sz w:val="20"/>
          <w:szCs w:val="20"/>
        </w:rPr>
        <w:t>Course details in Program Regulation</w:t>
      </w:r>
      <w:r>
        <w:rPr>
          <w:rFonts w:ascii="Times New Roman" w:eastAsia="Times New Roman" w:hAnsi="Times New Roman" w:cs="Times New Roman"/>
          <w:color w:val="000000"/>
          <w:sz w:val="20"/>
          <w:szCs w:val="20"/>
        </w:rPr>
        <w:t xml:space="preserve">, </w:t>
      </w:r>
      <w:r w:rsidRPr="00D512D5">
        <w:rPr>
          <w:rFonts w:ascii="Times New Roman" w:eastAsia="Times New Roman" w:hAnsi="Times New Roman" w:cs="Times New Roman"/>
          <w:color w:val="000000"/>
          <w:sz w:val="20"/>
          <w:szCs w:val="20"/>
        </w:rPr>
        <w:t>Class room orientation session</w:t>
      </w:r>
      <w:r>
        <w:rPr>
          <w:rFonts w:ascii="Times New Roman" w:eastAsia="Times New Roman" w:hAnsi="Times New Roman" w:cs="Times New Roman"/>
          <w:color w:val="000000"/>
          <w:sz w:val="20"/>
          <w:szCs w:val="20"/>
        </w:rPr>
        <w:t xml:space="preserve">, </w:t>
      </w:r>
      <w:r w:rsidRPr="00D512D5">
        <w:rPr>
          <w:rFonts w:ascii="Times New Roman" w:eastAsia="Times New Roman" w:hAnsi="Times New Roman" w:cs="Times New Roman"/>
          <w:color w:val="000000"/>
          <w:sz w:val="20"/>
          <w:szCs w:val="20"/>
        </w:rPr>
        <w:t>Class room cleanliness and hygiene</w:t>
      </w:r>
      <w:r>
        <w:rPr>
          <w:rFonts w:ascii="Times New Roman" w:eastAsia="Times New Roman" w:hAnsi="Times New Roman" w:cs="Times New Roman"/>
          <w:color w:val="000000"/>
          <w:sz w:val="20"/>
          <w:szCs w:val="20"/>
        </w:rPr>
        <w:t xml:space="preserve">, </w:t>
      </w:r>
      <w:r w:rsidRPr="00D512D5">
        <w:rPr>
          <w:rFonts w:ascii="Times New Roman" w:eastAsia="Times New Roman" w:hAnsi="Times New Roman" w:cs="Times New Roman"/>
          <w:color w:val="000000"/>
          <w:sz w:val="20"/>
          <w:szCs w:val="20"/>
        </w:rPr>
        <w:t>Class room cleanliness and hygiene</w:t>
      </w:r>
      <w:r>
        <w:rPr>
          <w:rFonts w:ascii="Times New Roman" w:eastAsia="Times New Roman" w:hAnsi="Times New Roman" w:cs="Times New Roman"/>
          <w:color w:val="000000"/>
          <w:sz w:val="20"/>
          <w:szCs w:val="20"/>
        </w:rPr>
        <w:t xml:space="preserve">, </w:t>
      </w:r>
      <w:r w:rsidRPr="00D512D5">
        <w:rPr>
          <w:rFonts w:ascii="Times New Roman" w:eastAsia="Times New Roman" w:hAnsi="Times New Roman" w:cs="Times New Roman"/>
          <w:color w:val="000000"/>
          <w:sz w:val="20"/>
          <w:szCs w:val="20"/>
        </w:rPr>
        <w:t>Course handout</w:t>
      </w:r>
      <w:r>
        <w:rPr>
          <w:rFonts w:ascii="Times New Roman" w:eastAsia="Times New Roman" w:hAnsi="Times New Roman" w:cs="Times New Roman"/>
          <w:color w:val="000000"/>
          <w:sz w:val="20"/>
          <w:szCs w:val="20"/>
        </w:rPr>
        <w:t xml:space="preserve">, </w:t>
      </w:r>
      <w:r w:rsidRPr="00D512D5">
        <w:rPr>
          <w:rFonts w:ascii="Times New Roman" w:eastAsia="Times New Roman" w:hAnsi="Times New Roman" w:cs="Times New Roman"/>
          <w:color w:val="000000"/>
          <w:sz w:val="20"/>
          <w:szCs w:val="20"/>
        </w:rPr>
        <w:t>Overall environment and ambience</w:t>
      </w:r>
      <w:r>
        <w:rPr>
          <w:rFonts w:ascii="Times New Roman" w:eastAsia="Times New Roman" w:hAnsi="Times New Roman" w:cs="Times New Roman"/>
          <w:color w:val="000000"/>
          <w:sz w:val="20"/>
          <w:szCs w:val="20"/>
        </w:rPr>
        <w:t xml:space="preserve"> of the university, </w:t>
      </w:r>
    </w:p>
    <w:p w:rsidR="00634805" w:rsidRPr="00C94B27" w:rsidRDefault="00634805" w:rsidP="003A63D9">
      <w:pPr>
        <w:pStyle w:val="ListParagraph"/>
        <w:spacing w:line="360" w:lineRule="auto"/>
        <w:rPr>
          <w:rFonts w:ascii="Times New Roman" w:hAnsi="Times New Roman" w:cs="Times New Roman"/>
        </w:rPr>
      </w:pPr>
    </w:p>
    <w:p w:rsidR="00634805" w:rsidRDefault="00634805" w:rsidP="003A63D9">
      <w:pPr>
        <w:pStyle w:val="ListParagraph"/>
        <w:spacing w:line="360" w:lineRule="auto"/>
        <w:rPr>
          <w:rFonts w:ascii="Times New Roman" w:hAnsi="Times New Roman" w:cs="Times New Roman"/>
        </w:rPr>
      </w:pPr>
      <w:r>
        <w:rPr>
          <w:rFonts w:ascii="Times New Roman" w:hAnsi="Times New Roman" w:cs="Times New Roman"/>
        </w:rPr>
        <w:t xml:space="preserve">      </w:t>
      </w:r>
      <w:r w:rsidRPr="00C94B27">
        <w:rPr>
          <w:rFonts w:ascii="Times New Roman" w:hAnsi="Times New Roman" w:cs="Times New Roman"/>
        </w:rPr>
        <w:t>The second factor, that is, facilities includes hostel hygiene and cleanliness, comfortable accommodation in hostel, hostel stuff’s attitude during emergency, sport facilities, inte</w:t>
      </w:r>
      <w:r>
        <w:rPr>
          <w:rFonts w:ascii="Times New Roman" w:hAnsi="Times New Roman" w:cs="Times New Roman"/>
        </w:rPr>
        <w:t xml:space="preserve">r and intra university sports, </w:t>
      </w:r>
    </w:p>
    <w:p w:rsidR="00634805" w:rsidRDefault="00634805" w:rsidP="003A63D9">
      <w:pPr>
        <w:spacing w:line="360" w:lineRule="auto"/>
        <w:rPr>
          <w:rFonts w:ascii="Times New Roman" w:hAnsi="Times New Roman" w:cs="Times New Roman"/>
          <w:b/>
        </w:rPr>
      </w:pPr>
    </w:p>
    <w:p w:rsidR="00634805" w:rsidRDefault="00634805" w:rsidP="003A63D9">
      <w:pPr>
        <w:spacing w:line="360" w:lineRule="auto"/>
        <w:rPr>
          <w:rFonts w:ascii="Times New Roman" w:hAnsi="Times New Roman" w:cs="Times New Roman"/>
          <w:b/>
        </w:rPr>
      </w:pPr>
      <w:r>
        <w:rPr>
          <w:rFonts w:ascii="Times New Roman" w:hAnsi="Times New Roman" w:cs="Times New Roman"/>
          <w:b/>
        </w:rPr>
        <w:lastRenderedPageBreak/>
        <w:t xml:space="preserve">        Table 7:</w:t>
      </w:r>
    </w:p>
    <w:p w:rsidR="00634805" w:rsidRDefault="00634805" w:rsidP="003A63D9">
      <w:pPr>
        <w:pBdr>
          <w:bottom w:val="single" w:sz="4" w:space="1" w:color="auto"/>
        </w:pBdr>
        <w:spacing w:line="360" w:lineRule="auto"/>
        <w:rPr>
          <w:rFonts w:ascii="Times New Roman" w:hAnsi="Times New Roman" w:cs="Times New Roman"/>
          <w:b/>
        </w:rPr>
      </w:pPr>
      <w:r>
        <w:rPr>
          <w:rFonts w:ascii="Times New Roman" w:hAnsi="Times New Roman" w:cs="Times New Roman"/>
        </w:rPr>
        <w:t xml:space="preserve">        </w:t>
      </w:r>
      <w:proofErr w:type="gramStart"/>
      <w:r w:rsidRPr="0021171A">
        <w:rPr>
          <w:rFonts w:ascii="Times New Roman" w:hAnsi="Times New Roman" w:cs="Times New Roman"/>
        </w:rPr>
        <w:t>T</w:t>
      </w:r>
      <w:r w:rsidRPr="001159E6">
        <w:rPr>
          <w:rFonts w:ascii="Times New Roman" w:hAnsi="Times New Roman" w:cs="Times New Roman"/>
          <w:b/>
          <w:bCs/>
          <w:sz w:val="20"/>
          <w:szCs w:val="20"/>
        </w:rPr>
        <w:t>hree Major Factors That Influences Students to Select Private University.</w:t>
      </w:r>
      <w:proofErr w:type="gramEnd"/>
      <w:r w:rsidRPr="001159E6">
        <w:rPr>
          <w:rFonts w:ascii="Times New Roman" w:hAnsi="Times New Roman" w:cs="Times New Roman"/>
          <w:b/>
          <w:bCs/>
          <w:sz w:val="20"/>
          <w:szCs w:val="20"/>
        </w:rPr>
        <w:t xml:space="preserve"> </w:t>
      </w:r>
    </w:p>
    <w:tbl>
      <w:tblPr>
        <w:tblW w:w="8508" w:type="dxa"/>
        <w:tblInd w:w="421" w:type="dxa"/>
        <w:tblBorders>
          <w:top w:val="single" w:sz="4" w:space="0" w:color="auto"/>
          <w:bottom w:val="single" w:sz="4" w:space="0" w:color="auto"/>
        </w:tblBorders>
        <w:tblLook w:val="04A0" w:firstRow="1" w:lastRow="0" w:firstColumn="1" w:lastColumn="0" w:noHBand="0" w:noVBand="1"/>
      </w:tblPr>
      <w:tblGrid>
        <w:gridCol w:w="3474"/>
        <w:gridCol w:w="2307"/>
        <w:gridCol w:w="2820"/>
      </w:tblGrid>
      <w:tr w:rsidR="00634805" w:rsidRPr="00E57307" w:rsidTr="008A3B64">
        <w:trPr>
          <w:cantSplit/>
          <w:trHeight w:val="300"/>
        </w:trPr>
        <w:tc>
          <w:tcPr>
            <w:tcW w:w="3474" w:type="dxa"/>
            <w:shd w:val="clear" w:color="auto" w:fill="auto"/>
            <w:noWrap/>
            <w:vAlign w:val="bottom"/>
            <w:hideMark/>
          </w:tcPr>
          <w:p w:rsidR="00634805" w:rsidRPr="00E57307" w:rsidRDefault="00634805" w:rsidP="003A63D9">
            <w:pPr>
              <w:pBdr>
                <w:bottom w:val="single" w:sz="4" w:space="1" w:color="auto"/>
              </w:pBdr>
              <w:spacing w:line="360" w:lineRule="auto"/>
              <w:jc w:val="center"/>
              <w:rPr>
                <w:rFonts w:ascii="Times New Roman" w:eastAsia="Times New Roman" w:hAnsi="Times New Roman" w:cs="Times New Roman"/>
                <w:b/>
                <w:bCs/>
                <w:color w:val="000000"/>
                <w:sz w:val="20"/>
                <w:szCs w:val="20"/>
              </w:rPr>
            </w:pPr>
            <w:r w:rsidRPr="00D512D5">
              <w:rPr>
                <w:rFonts w:ascii="Times New Roman" w:eastAsia="Times New Roman" w:hAnsi="Times New Roman" w:cs="Times New Roman"/>
                <w:b/>
                <w:bCs/>
                <w:color w:val="000000"/>
                <w:sz w:val="20"/>
                <w:szCs w:val="20"/>
              </w:rPr>
              <w:t xml:space="preserve">Factor 1: Academic </w:t>
            </w:r>
          </w:p>
        </w:tc>
        <w:tc>
          <w:tcPr>
            <w:tcW w:w="2214" w:type="dxa"/>
            <w:shd w:val="clear" w:color="auto" w:fill="auto"/>
            <w:noWrap/>
            <w:vAlign w:val="bottom"/>
            <w:hideMark/>
          </w:tcPr>
          <w:p w:rsidR="00634805" w:rsidRPr="00E57307" w:rsidRDefault="00634805" w:rsidP="003A63D9">
            <w:pPr>
              <w:pBdr>
                <w:bottom w:val="single" w:sz="4" w:space="1" w:color="auto"/>
              </w:pBdr>
              <w:spacing w:line="360" w:lineRule="auto"/>
              <w:jc w:val="center"/>
              <w:rPr>
                <w:rFonts w:ascii="Times New Roman" w:eastAsia="Times New Roman" w:hAnsi="Times New Roman" w:cs="Times New Roman"/>
                <w:b/>
                <w:bCs/>
                <w:color w:val="000000"/>
                <w:sz w:val="20"/>
                <w:szCs w:val="20"/>
              </w:rPr>
            </w:pPr>
            <w:r w:rsidRPr="00D512D5">
              <w:rPr>
                <w:rFonts w:ascii="Times New Roman" w:eastAsia="Times New Roman" w:hAnsi="Times New Roman" w:cs="Times New Roman"/>
                <w:b/>
                <w:bCs/>
                <w:color w:val="000000"/>
                <w:sz w:val="20"/>
                <w:szCs w:val="20"/>
              </w:rPr>
              <w:t xml:space="preserve">Factor 2: Synergy </w:t>
            </w:r>
          </w:p>
        </w:tc>
        <w:tc>
          <w:tcPr>
            <w:tcW w:w="2820" w:type="dxa"/>
            <w:shd w:val="clear" w:color="auto" w:fill="auto"/>
            <w:noWrap/>
            <w:vAlign w:val="bottom"/>
            <w:hideMark/>
          </w:tcPr>
          <w:p w:rsidR="00634805" w:rsidRPr="00E57307" w:rsidRDefault="00634805" w:rsidP="003A63D9">
            <w:pPr>
              <w:pBdr>
                <w:bottom w:val="single" w:sz="4" w:space="1" w:color="auto"/>
              </w:pBdr>
              <w:spacing w:line="360" w:lineRule="auto"/>
              <w:jc w:val="center"/>
              <w:rPr>
                <w:rFonts w:ascii="Times New Roman" w:eastAsia="Times New Roman" w:hAnsi="Times New Roman" w:cs="Times New Roman"/>
                <w:b/>
                <w:bCs/>
                <w:color w:val="000000"/>
                <w:sz w:val="20"/>
                <w:szCs w:val="20"/>
              </w:rPr>
            </w:pPr>
            <w:r w:rsidRPr="00D512D5">
              <w:rPr>
                <w:rFonts w:ascii="Times New Roman" w:eastAsia="Times New Roman" w:hAnsi="Times New Roman" w:cs="Times New Roman"/>
                <w:b/>
                <w:bCs/>
                <w:color w:val="000000"/>
                <w:sz w:val="20"/>
                <w:szCs w:val="20"/>
              </w:rPr>
              <w:t xml:space="preserve">Factor 3: Value added </w:t>
            </w:r>
          </w:p>
        </w:tc>
      </w:tr>
      <w:tr w:rsidR="00634805" w:rsidRPr="00E57307" w:rsidTr="008A3B64">
        <w:trPr>
          <w:cantSplit/>
          <w:trHeight w:val="6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Quality of teaching</w:t>
            </w:r>
          </w:p>
        </w:tc>
        <w:tc>
          <w:tcPr>
            <w:tcW w:w="221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Hostel food quality and nutrition</w:t>
            </w:r>
          </w:p>
        </w:tc>
        <w:tc>
          <w:tcPr>
            <w:tcW w:w="2820"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Quality food in Cafeteria</w:t>
            </w:r>
          </w:p>
        </w:tc>
      </w:tr>
      <w:tr w:rsidR="00634805" w:rsidRPr="00E57307" w:rsidTr="008A3B64">
        <w:trPr>
          <w:cantSplit/>
          <w:trHeight w:val="9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Personal and professional skill(grooming)</w:t>
            </w:r>
          </w:p>
        </w:tc>
        <w:tc>
          <w:tcPr>
            <w:tcW w:w="221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Comfortable accommodation in Hostel</w:t>
            </w:r>
          </w:p>
        </w:tc>
        <w:tc>
          <w:tcPr>
            <w:tcW w:w="2820"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Price of product in cafeteria</w:t>
            </w:r>
          </w:p>
        </w:tc>
      </w:tr>
      <w:tr w:rsidR="00634805" w:rsidRPr="00E57307" w:rsidTr="008A3B64">
        <w:trPr>
          <w:cantSplit/>
          <w:trHeight w:val="6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Faculty advice after class hour</w:t>
            </w:r>
          </w:p>
        </w:tc>
        <w:tc>
          <w:tcPr>
            <w:tcW w:w="221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Hostel staff attitude during emergency</w:t>
            </w:r>
          </w:p>
        </w:tc>
        <w:tc>
          <w:tcPr>
            <w:tcW w:w="2820"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Feedback Channel</w:t>
            </w:r>
          </w:p>
        </w:tc>
      </w:tr>
      <w:tr w:rsidR="00634805" w:rsidRPr="00E57307" w:rsidTr="008A3B64">
        <w:trPr>
          <w:cantSplit/>
          <w:trHeight w:val="9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Timely first aid support in emergency</w:t>
            </w:r>
          </w:p>
        </w:tc>
        <w:tc>
          <w:tcPr>
            <w:tcW w:w="221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Hostel accommodation</w:t>
            </w:r>
            <w:r>
              <w:rPr>
                <w:rFonts w:ascii="Times New Roman" w:eastAsia="Times New Roman" w:hAnsi="Times New Roman" w:cs="Times New Roman"/>
                <w:color w:val="000000"/>
                <w:sz w:val="20"/>
                <w:szCs w:val="20"/>
              </w:rPr>
              <w:t xml:space="preserve"> </w:t>
            </w:r>
            <w:r w:rsidRPr="00D512D5">
              <w:rPr>
                <w:rFonts w:ascii="Times New Roman" w:eastAsia="Times New Roman" w:hAnsi="Times New Roman" w:cs="Times New Roman"/>
                <w:color w:val="000000"/>
                <w:sz w:val="20"/>
                <w:szCs w:val="20"/>
              </w:rPr>
              <w:t xml:space="preserve">(hygiene and </w:t>
            </w:r>
            <w:r>
              <w:rPr>
                <w:rFonts w:ascii="Times New Roman" w:eastAsia="Times New Roman" w:hAnsi="Times New Roman" w:cs="Times New Roman"/>
                <w:color w:val="000000"/>
                <w:sz w:val="20"/>
                <w:szCs w:val="20"/>
              </w:rPr>
              <w:t>cleanlines</w:t>
            </w:r>
            <w:r w:rsidRPr="00D512D5">
              <w:rPr>
                <w:rFonts w:ascii="Times New Roman" w:eastAsia="Times New Roman" w:hAnsi="Times New Roman" w:cs="Times New Roman"/>
                <w:color w:val="000000"/>
                <w:sz w:val="20"/>
                <w:szCs w:val="20"/>
              </w:rPr>
              <w:t>s)</w:t>
            </w:r>
          </w:p>
        </w:tc>
        <w:tc>
          <w:tcPr>
            <w:tcW w:w="2820"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University transport facility</w:t>
            </w:r>
          </w:p>
        </w:tc>
      </w:tr>
      <w:tr w:rsidR="00634805" w:rsidRPr="00E57307" w:rsidTr="008A3B64">
        <w:trPr>
          <w:cantSplit/>
          <w:trHeight w:val="6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University Brand Equity</w:t>
            </w:r>
          </w:p>
        </w:tc>
        <w:tc>
          <w:tcPr>
            <w:tcW w:w="221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Sport facilities in University</w:t>
            </w:r>
          </w:p>
        </w:tc>
        <w:tc>
          <w:tcPr>
            <w:tcW w:w="2820"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Efficiency and adequacy of transport facility</w:t>
            </w:r>
          </w:p>
        </w:tc>
      </w:tr>
      <w:tr w:rsidR="00634805" w:rsidRPr="00E57307" w:rsidTr="008A3B64">
        <w:trPr>
          <w:cantSplit/>
          <w:trHeight w:val="9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Quality of Lab equipment</w:t>
            </w:r>
          </w:p>
        </w:tc>
        <w:tc>
          <w:tcPr>
            <w:tcW w:w="221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Inter or Intra University sport facility</w:t>
            </w: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6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Adequacy</w:t>
            </w:r>
            <w:r>
              <w:rPr>
                <w:rFonts w:ascii="Times New Roman" w:eastAsia="Times New Roman" w:hAnsi="Times New Roman" w:cs="Times New Roman"/>
                <w:color w:val="000000"/>
                <w:sz w:val="20"/>
                <w:szCs w:val="20"/>
              </w:rPr>
              <w:t xml:space="preserve"> of l</w:t>
            </w:r>
            <w:r w:rsidRPr="00D512D5">
              <w:rPr>
                <w:rFonts w:ascii="Times New Roman" w:eastAsia="Times New Roman" w:hAnsi="Times New Roman" w:cs="Times New Roman"/>
                <w:color w:val="000000"/>
                <w:sz w:val="20"/>
                <w:szCs w:val="20"/>
              </w:rPr>
              <w:t>ibrary timing for project and assignment</w:t>
            </w:r>
          </w:p>
        </w:tc>
        <w:tc>
          <w:tcPr>
            <w:tcW w:w="221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Drinking water facility</w:t>
            </w: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3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 xml:space="preserve">Responsiveness of Medical </w:t>
            </w:r>
            <w:proofErr w:type="spellStart"/>
            <w:r w:rsidRPr="00D512D5">
              <w:rPr>
                <w:rFonts w:ascii="Times New Roman" w:eastAsia="Times New Roman" w:hAnsi="Times New Roman" w:cs="Times New Roman"/>
                <w:color w:val="000000"/>
                <w:sz w:val="20"/>
                <w:szCs w:val="20"/>
              </w:rPr>
              <w:t>centre</w:t>
            </w:r>
            <w:proofErr w:type="spellEnd"/>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3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Course details in Program Regulation</w:t>
            </w:r>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3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Class room orientation session</w:t>
            </w:r>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3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Class room cleanliness and hygiene</w:t>
            </w:r>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3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Course handout</w:t>
            </w:r>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3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Overall environment and ambience</w:t>
            </w:r>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6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Communication to Students regarding attendance and performance</w:t>
            </w:r>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3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University examination system</w:t>
            </w:r>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3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lastRenderedPageBreak/>
              <w:t>Relevance of academic program</w:t>
            </w:r>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3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Faculty support to student</w:t>
            </w:r>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3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Library resources</w:t>
            </w:r>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3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Safety and security in Campus</w:t>
            </w:r>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3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Space outside classroom</w:t>
            </w:r>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3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Admission team information correctness</w:t>
            </w:r>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3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Efficiency of registration Team</w:t>
            </w:r>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r w:rsidR="00634805" w:rsidRPr="00E57307" w:rsidTr="008A3B64">
        <w:trPr>
          <w:cantSplit/>
          <w:trHeight w:val="600"/>
        </w:trPr>
        <w:tc>
          <w:tcPr>
            <w:tcW w:w="3474" w:type="dxa"/>
            <w:shd w:val="clear" w:color="auto" w:fill="auto"/>
            <w:vAlign w:val="center"/>
            <w:hideMark/>
          </w:tcPr>
          <w:p w:rsidR="00634805" w:rsidRPr="00D512D5" w:rsidRDefault="00634805" w:rsidP="003A63D9">
            <w:pPr>
              <w:pStyle w:val="ListParagraph"/>
              <w:widowControl/>
              <w:numPr>
                <w:ilvl w:val="0"/>
                <w:numId w:val="29"/>
              </w:numPr>
              <w:autoSpaceDE/>
              <w:autoSpaceDN/>
              <w:spacing w:before="0" w:line="360" w:lineRule="auto"/>
              <w:ind w:right="0"/>
              <w:contextualSpacing/>
              <w:jc w:val="left"/>
              <w:rPr>
                <w:rFonts w:ascii="Times New Roman" w:eastAsia="Times New Roman" w:hAnsi="Times New Roman" w:cs="Times New Roman"/>
                <w:color w:val="000000"/>
                <w:sz w:val="20"/>
                <w:szCs w:val="20"/>
              </w:rPr>
            </w:pPr>
            <w:r w:rsidRPr="00D512D5">
              <w:rPr>
                <w:rFonts w:ascii="Times New Roman" w:eastAsia="Times New Roman" w:hAnsi="Times New Roman" w:cs="Times New Roman"/>
                <w:color w:val="000000"/>
                <w:sz w:val="20"/>
                <w:szCs w:val="20"/>
              </w:rPr>
              <w:t>Club event to show case the student talent</w:t>
            </w:r>
          </w:p>
        </w:tc>
        <w:tc>
          <w:tcPr>
            <w:tcW w:w="2214"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c>
          <w:tcPr>
            <w:tcW w:w="2820" w:type="dxa"/>
            <w:shd w:val="clear" w:color="auto" w:fill="auto"/>
            <w:vAlign w:val="bottom"/>
            <w:hideMark/>
          </w:tcPr>
          <w:p w:rsidR="00634805" w:rsidRPr="00E57307" w:rsidRDefault="00634805" w:rsidP="003A63D9">
            <w:pPr>
              <w:spacing w:line="360" w:lineRule="auto"/>
              <w:rPr>
                <w:rFonts w:ascii="Times New Roman" w:eastAsia="Times New Roman" w:hAnsi="Times New Roman" w:cs="Times New Roman"/>
                <w:color w:val="000000"/>
                <w:sz w:val="20"/>
                <w:szCs w:val="20"/>
              </w:rPr>
            </w:pPr>
            <w:r w:rsidRPr="00E57307">
              <w:rPr>
                <w:rFonts w:ascii="Times New Roman" w:eastAsia="Times New Roman" w:hAnsi="Times New Roman" w:cs="Times New Roman"/>
                <w:color w:val="000000"/>
                <w:sz w:val="20"/>
                <w:szCs w:val="20"/>
              </w:rPr>
              <w:t> </w:t>
            </w:r>
          </w:p>
        </w:tc>
      </w:tr>
    </w:tbl>
    <w:p w:rsidR="00634805" w:rsidRPr="00D512D5" w:rsidRDefault="00634805" w:rsidP="003A63D9">
      <w:pPr>
        <w:spacing w:line="360" w:lineRule="auto"/>
        <w:rPr>
          <w:rFonts w:ascii="Times New Roman" w:hAnsi="Times New Roman" w:cs="Times New Roman"/>
          <w:b/>
          <w:sz w:val="16"/>
          <w:szCs w:val="16"/>
        </w:rPr>
      </w:pPr>
      <w:r>
        <w:rPr>
          <w:rFonts w:ascii="Times New Roman" w:hAnsi="Times New Roman" w:cs="Times New Roman"/>
          <w:b/>
          <w:sz w:val="16"/>
          <w:szCs w:val="16"/>
        </w:rPr>
        <w:t xml:space="preserve">          </w:t>
      </w:r>
      <w:r w:rsidRPr="00D512D5">
        <w:rPr>
          <w:rFonts w:ascii="Times New Roman" w:hAnsi="Times New Roman" w:cs="Times New Roman"/>
          <w:b/>
          <w:sz w:val="16"/>
          <w:szCs w:val="16"/>
        </w:rPr>
        <w:t xml:space="preserve">Source: </w:t>
      </w:r>
      <w:r w:rsidRPr="00D512D5">
        <w:rPr>
          <w:rFonts w:ascii="Times New Roman" w:hAnsi="Times New Roman" w:cs="Times New Roman"/>
          <w:sz w:val="16"/>
          <w:szCs w:val="16"/>
        </w:rPr>
        <w:t>Prepared by author.</w:t>
      </w:r>
    </w:p>
    <w:p w:rsidR="00634805" w:rsidRPr="007848CF" w:rsidRDefault="00634805" w:rsidP="003A63D9">
      <w:pPr>
        <w:spacing w:line="360" w:lineRule="auto"/>
        <w:rPr>
          <w:rFonts w:ascii="Times New Roman" w:hAnsi="Times New Roman" w:cs="Times New Roman"/>
          <w:b/>
        </w:rPr>
      </w:pPr>
    </w:p>
    <w:p w:rsidR="00634805" w:rsidRDefault="00634805" w:rsidP="003A63D9">
      <w:pPr>
        <w:pStyle w:val="ListParagraph"/>
        <w:widowControl/>
        <w:autoSpaceDE/>
        <w:autoSpaceDN/>
        <w:spacing w:before="0" w:after="160" w:line="360" w:lineRule="auto"/>
        <w:ind w:left="720" w:right="0" w:firstLine="0"/>
        <w:contextualSpacing/>
        <w:jc w:val="left"/>
        <w:rPr>
          <w:rFonts w:ascii="Times New Roman" w:hAnsi="Times New Roman" w:cs="Times New Roman"/>
          <w:b/>
        </w:rPr>
      </w:pPr>
      <w:r>
        <w:rPr>
          <w:rFonts w:ascii="Times New Roman" w:hAnsi="Times New Roman" w:cs="Times New Roman"/>
          <w:b/>
        </w:rPr>
        <w:t>Scale Development and its Reliability Test</w:t>
      </w:r>
    </w:p>
    <w:p w:rsidR="00634805" w:rsidRPr="00A14191" w:rsidRDefault="00634805" w:rsidP="003A63D9">
      <w:pPr>
        <w:spacing w:line="360" w:lineRule="auto"/>
        <w:ind w:left="720" w:hanging="720"/>
        <w:jc w:val="both"/>
        <w:rPr>
          <w:rFonts w:ascii="Times New Roman" w:hAnsi="Times New Roman" w:cs="Times New Roman"/>
        </w:rPr>
      </w:pPr>
      <w:r>
        <w:rPr>
          <w:rFonts w:ascii="Times New Roman" w:hAnsi="Times New Roman" w:cs="Times New Roman"/>
          <w:b/>
        </w:rPr>
        <w:t xml:space="preserve">             </w:t>
      </w:r>
      <w:r w:rsidRPr="00A14191">
        <w:rPr>
          <w:rFonts w:ascii="Times New Roman" w:hAnsi="Times New Roman" w:cs="Times New Roman"/>
        </w:rPr>
        <w:t xml:space="preserve">For reliability of the data, Cronbach’s alpha was calculated for each latent factor, and the         resulting alpha values were high and sufficient as shown </w:t>
      </w:r>
      <w:r w:rsidRPr="0054441F">
        <w:rPr>
          <w:rFonts w:ascii="Times New Roman" w:hAnsi="Times New Roman" w:cs="Times New Roman"/>
        </w:rPr>
        <w:t>in Table 6</w:t>
      </w:r>
      <w:r w:rsidRPr="00A14191">
        <w:rPr>
          <w:rFonts w:ascii="Times New Roman" w:hAnsi="Times New Roman" w:cs="Times New Roman"/>
        </w:rPr>
        <w:t>(fro</w:t>
      </w:r>
      <w:r>
        <w:rPr>
          <w:rFonts w:ascii="Times New Roman" w:hAnsi="Times New Roman" w:cs="Times New Roman"/>
        </w:rPr>
        <w:t xml:space="preserve">m 0.864 to .977) </w:t>
      </w:r>
      <w:sdt>
        <w:sdtPr>
          <w:rPr>
            <w:rFonts w:ascii="Times New Roman" w:hAnsi="Times New Roman" w:cs="Times New Roman"/>
          </w:rPr>
          <w:id w:val="-483856701"/>
          <w:citation/>
        </w:sdtPr>
        <w:sdtEndPr/>
        <w:sdtContent>
          <w:r>
            <w:rPr>
              <w:rFonts w:ascii="Times New Roman" w:hAnsi="Times New Roman" w:cs="Times New Roman"/>
            </w:rPr>
            <w:fldChar w:fldCharType="begin"/>
          </w:r>
          <w:r>
            <w:rPr>
              <w:rFonts w:ascii="Times New Roman" w:hAnsi="Times New Roman" w:cs="Times New Roman"/>
            </w:rPr>
            <w:instrText xml:space="preserve"> CITATION Pet94 \l 1033 </w:instrText>
          </w:r>
          <w:r>
            <w:rPr>
              <w:rFonts w:ascii="Times New Roman" w:hAnsi="Times New Roman" w:cs="Times New Roman"/>
            </w:rPr>
            <w:fldChar w:fldCharType="separate"/>
          </w:r>
          <w:r w:rsidRPr="00B14A4C">
            <w:rPr>
              <w:rFonts w:ascii="Times New Roman" w:hAnsi="Times New Roman" w:cs="Times New Roman"/>
              <w:noProof/>
            </w:rPr>
            <w:t>(Peterson, 1994)</w:t>
          </w:r>
          <w:r>
            <w:rPr>
              <w:rFonts w:ascii="Times New Roman" w:hAnsi="Times New Roman" w:cs="Times New Roman"/>
            </w:rPr>
            <w:fldChar w:fldCharType="end"/>
          </w:r>
        </w:sdtContent>
      </w:sdt>
      <w:r w:rsidRPr="00A14191">
        <w:rPr>
          <w:rFonts w:ascii="Times New Roman" w:hAnsi="Times New Roman" w:cs="Times New Roman"/>
        </w:rPr>
        <w:t>. Hence the reliable coefficients indicate a fair degree of internal consistency of each factor.</w:t>
      </w:r>
    </w:p>
    <w:tbl>
      <w:tblPr>
        <w:tblW w:w="8435" w:type="dxa"/>
        <w:tblInd w:w="720" w:type="dxa"/>
        <w:tblBorders>
          <w:top w:val="single" w:sz="4" w:space="0" w:color="auto"/>
          <w:bottom w:val="single" w:sz="4" w:space="0" w:color="auto"/>
        </w:tblBorders>
        <w:tblLook w:val="04A0" w:firstRow="1" w:lastRow="0" w:firstColumn="1" w:lastColumn="0" w:noHBand="0" w:noVBand="1"/>
      </w:tblPr>
      <w:tblGrid>
        <w:gridCol w:w="1800"/>
        <w:gridCol w:w="2520"/>
        <w:gridCol w:w="4115"/>
      </w:tblGrid>
      <w:tr w:rsidR="00634805" w:rsidRPr="004F45A5" w:rsidTr="008A3B64">
        <w:trPr>
          <w:trHeight w:val="334"/>
        </w:trPr>
        <w:tc>
          <w:tcPr>
            <w:tcW w:w="4320" w:type="dxa"/>
            <w:gridSpan w:val="2"/>
            <w:tcBorders>
              <w:top w:val="single" w:sz="4" w:space="0" w:color="auto"/>
              <w:bottom w:val="single" w:sz="4" w:space="0" w:color="auto"/>
            </w:tcBorders>
            <w:shd w:val="clear" w:color="auto" w:fill="auto"/>
            <w:noWrap/>
            <w:vAlign w:val="bottom"/>
            <w:hideMark/>
          </w:tcPr>
          <w:p w:rsidR="00634805" w:rsidRPr="004F45A5" w:rsidRDefault="00634805" w:rsidP="003A63D9">
            <w:pPr>
              <w:spacing w:line="36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Table 8</w:t>
            </w:r>
            <w:r w:rsidRPr="004F45A5">
              <w:rPr>
                <w:rFonts w:ascii="Times New Roman" w:eastAsia="Times New Roman" w:hAnsi="Times New Roman" w:cs="Times New Roman"/>
                <w:b/>
                <w:bCs/>
                <w:color w:val="000000"/>
              </w:rPr>
              <w:t xml:space="preserve">. </w:t>
            </w:r>
            <w:r w:rsidRPr="004F45A5">
              <w:rPr>
                <w:rFonts w:ascii="Times New Roman" w:eastAsia="Times New Roman" w:hAnsi="Times New Roman" w:cs="Times New Roman"/>
                <w:bCs/>
                <w:color w:val="000000"/>
              </w:rPr>
              <w:t>Reliability Test</w:t>
            </w:r>
          </w:p>
        </w:tc>
        <w:tc>
          <w:tcPr>
            <w:tcW w:w="4115" w:type="dxa"/>
            <w:tcBorders>
              <w:top w:val="single" w:sz="4" w:space="0" w:color="auto"/>
              <w:bottom w:val="single" w:sz="4" w:space="0" w:color="auto"/>
            </w:tcBorders>
            <w:shd w:val="clear" w:color="auto" w:fill="auto"/>
            <w:noWrap/>
            <w:vAlign w:val="bottom"/>
            <w:hideMark/>
          </w:tcPr>
          <w:p w:rsidR="00634805" w:rsidRPr="004F45A5" w:rsidRDefault="00634805" w:rsidP="003A63D9">
            <w:pPr>
              <w:spacing w:line="360" w:lineRule="auto"/>
              <w:rPr>
                <w:rFonts w:ascii="Calibri" w:eastAsia="Times New Roman" w:hAnsi="Calibri" w:cs="Calibri"/>
                <w:b/>
                <w:bCs/>
                <w:color w:val="000000"/>
              </w:rPr>
            </w:pPr>
          </w:p>
        </w:tc>
      </w:tr>
      <w:tr w:rsidR="00634805" w:rsidRPr="004F45A5" w:rsidTr="008A3B64">
        <w:trPr>
          <w:trHeight w:val="334"/>
        </w:trPr>
        <w:tc>
          <w:tcPr>
            <w:tcW w:w="1800" w:type="dxa"/>
            <w:tcBorders>
              <w:top w:val="single" w:sz="4" w:space="0" w:color="auto"/>
            </w:tcBorders>
            <w:shd w:val="clear" w:color="auto" w:fill="auto"/>
            <w:noWrap/>
            <w:vAlign w:val="bottom"/>
            <w:hideMark/>
          </w:tcPr>
          <w:p w:rsidR="00634805" w:rsidRPr="004F45A5" w:rsidRDefault="00634805" w:rsidP="003A63D9">
            <w:pPr>
              <w:spacing w:line="360" w:lineRule="auto"/>
              <w:jc w:val="center"/>
              <w:rPr>
                <w:rFonts w:ascii="Times New Roman" w:eastAsia="Times New Roman" w:hAnsi="Times New Roman" w:cs="Times New Roman"/>
                <w:b/>
                <w:bCs/>
                <w:color w:val="000000"/>
              </w:rPr>
            </w:pPr>
            <w:r w:rsidRPr="004F45A5">
              <w:rPr>
                <w:rFonts w:ascii="Times New Roman" w:eastAsia="Times New Roman" w:hAnsi="Times New Roman" w:cs="Times New Roman"/>
                <w:b/>
                <w:bCs/>
                <w:color w:val="000000"/>
              </w:rPr>
              <w:t>Sl</w:t>
            </w:r>
            <w:r>
              <w:rPr>
                <w:rFonts w:ascii="Times New Roman" w:eastAsia="Times New Roman" w:hAnsi="Times New Roman" w:cs="Times New Roman"/>
                <w:b/>
                <w:bCs/>
                <w:color w:val="000000"/>
              </w:rPr>
              <w:t>.</w:t>
            </w:r>
            <w:r w:rsidRPr="004F45A5">
              <w:rPr>
                <w:rFonts w:ascii="Times New Roman" w:eastAsia="Times New Roman" w:hAnsi="Times New Roman" w:cs="Times New Roman"/>
                <w:b/>
                <w:bCs/>
                <w:color w:val="000000"/>
              </w:rPr>
              <w:t xml:space="preserve"> No</w:t>
            </w:r>
          </w:p>
        </w:tc>
        <w:tc>
          <w:tcPr>
            <w:tcW w:w="2520" w:type="dxa"/>
            <w:tcBorders>
              <w:top w:val="single" w:sz="4" w:space="0" w:color="auto"/>
            </w:tcBorders>
            <w:shd w:val="clear" w:color="auto" w:fill="auto"/>
            <w:noWrap/>
            <w:vAlign w:val="bottom"/>
            <w:hideMark/>
          </w:tcPr>
          <w:p w:rsidR="00634805" w:rsidRPr="004F45A5" w:rsidRDefault="00634805" w:rsidP="003A63D9">
            <w:pPr>
              <w:spacing w:line="360" w:lineRule="auto"/>
              <w:jc w:val="center"/>
              <w:rPr>
                <w:rFonts w:ascii="Times New Roman" w:eastAsia="Times New Roman" w:hAnsi="Times New Roman" w:cs="Times New Roman"/>
                <w:b/>
                <w:bCs/>
                <w:color w:val="000000"/>
              </w:rPr>
            </w:pPr>
            <w:r w:rsidRPr="004F45A5">
              <w:rPr>
                <w:rFonts w:ascii="Times New Roman" w:eastAsia="Times New Roman" w:hAnsi="Times New Roman" w:cs="Times New Roman"/>
                <w:b/>
                <w:bCs/>
                <w:color w:val="000000"/>
              </w:rPr>
              <w:t>Factors</w:t>
            </w:r>
          </w:p>
        </w:tc>
        <w:tc>
          <w:tcPr>
            <w:tcW w:w="4115" w:type="dxa"/>
            <w:tcBorders>
              <w:top w:val="single" w:sz="4" w:space="0" w:color="auto"/>
            </w:tcBorders>
            <w:shd w:val="clear" w:color="auto" w:fill="auto"/>
            <w:noWrap/>
            <w:vAlign w:val="bottom"/>
            <w:hideMark/>
          </w:tcPr>
          <w:p w:rsidR="00634805" w:rsidRPr="004F45A5" w:rsidRDefault="00634805" w:rsidP="003A63D9">
            <w:pPr>
              <w:spacing w:line="360" w:lineRule="auto"/>
              <w:jc w:val="center"/>
              <w:rPr>
                <w:rFonts w:ascii="Times New Roman" w:eastAsia="Times New Roman" w:hAnsi="Times New Roman" w:cs="Times New Roman"/>
                <w:b/>
                <w:bCs/>
                <w:color w:val="000000"/>
              </w:rPr>
            </w:pPr>
            <w:r w:rsidRPr="004F45A5">
              <w:rPr>
                <w:rFonts w:ascii="Times New Roman" w:eastAsia="Times New Roman" w:hAnsi="Times New Roman" w:cs="Times New Roman"/>
                <w:b/>
                <w:bCs/>
                <w:color w:val="000000"/>
              </w:rPr>
              <w:t>Cronbach's Alpha Value</w:t>
            </w:r>
          </w:p>
        </w:tc>
      </w:tr>
      <w:tr w:rsidR="00634805" w:rsidRPr="004F45A5" w:rsidTr="008A3B64">
        <w:trPr>
          <w:trHeight w:val="334"/>
        </w:trPr>
        <w:tc>
          <w:tcPr>
            <w:tcW w:w="1800" w:type="dxa"/>
            <w:shd w:val="clear" w:color="auto" w:fill="auto"/>
            <w:noWrap/>
            <w:vAlign w:val="bottom"/>
            <w:hideMark/>
          </w:tcPr>
          <w:p w:rsidR="00634805" w:rsidRPr="004F45A5" w:rsidRDefault="00634805" w:rsidP="003A63D9">
            <w:pPr>
              <w:spacing w:line="360" w:lineRule="auto"/>
              <w:jc w:val="center"/>
              <w:rPr>
                <w:rFonts w:ascii="Times New Roman" w:eastAsia="Times New Roman" w:hAnsi="Times New Roman" w:cs="Times New Roman"/>
                <w:color w:val="000000"/>
              </w:rPr>
            </w:pPr>
            <w:r w:rsidRPr="004F45A5">
              <w:rPr>
                <w:rFonts w:ascii="Times New Roman" w:eastAsia="Times New Roman" w:hAnsi="Times New Roman" w:cs="Times New Roman"/>
                <w:color w:val="000000"/>
              </w:rPr>
              <w:t>1</w:t>
            </w:r>
          </w:p>
        </w:tc>
        <w:tc>
          <w:tcPr>
            <w:tcW w:w="2520" w:type="dxa"/>
            <w:shd w:val="clear" w:color="auto" w:fill="auto"/>
            <w:noWrap/>
            <w:vAlign w:val="bottom"/>
            <w:hideMark/>
          </w:tcPr>
          <w:p w:rsidR="00634805" w:rsidRPr="004F45A5" w:rsidRDefault="00634805" w:rsidP="003A63D9">
            <w:pPr>
              <w:spacing w:line="360" w:lineRule="auto"/>
              <w:jc w:val="center"/>
              <w:rPr>
                <w:rFonts w:ascii="Times New Roman" w:eastAsia="Times New Roman" w:hAnsi="Times New Roman" w:cs="Times New Roman"/>
                <w:color w:val="000000"/>
              </w:rPr>
            </w:pPr>
            <w:r w:rsidRPr="004F45A5">
              <w:rPr>
                <w:rFonts w:ascii="Times New Roman" w:eastAsia="Times New Roman" w:hAnsi="Times New Roman" w:cs="Times New Roman"/>
                <w:color w:val="000000"/>
              </w:rPr>
              <w:t>Academic</w:t>
            </w:r>
          </w:p>
        </w:tc>
        <w:tc>
          <w:tcPr>
            <w:tcW w:w="4115" w:type="dxa"/>
            <w:shd w:val="clear" w:color="auto" w:fill="auto"/>
            <w:noWrap/>
            <w:vAlign w:val="bottom"/>
            <w:hideMark/>
          </w:tcPr>
          <w:p w:rsidR="00634805" w:rsidRPr="004F45A5" w:rsidRDefault="00634805" w:rsidP="003A63D9">
            <w:pPr>
              <w:spacing w:line="360" w:lineRule="auto"/>
              <w:jc w:val="center"/>
              <w:rPr>
                <w:rFonts w:ascii="Times New Roman" w:eastAsia="Times New Roman" w:hAnsi="Times New Roman" w:cs="Times New Roman"/>
                <w:color w:val="000000"/>
              </w:rPr>
            </w:pPr>
            <w:r w:rsidRPr="004F45A5">
              <w:rPr>
                <w:rFonts w:ascii="Times New Roman" w:eastAsia="Times New Roman" w:hAnsi="Times New Roman" w:cs="Times New Roman"/>
                <w:color w:val="000000"/>
              </w:rPr>
              <w:t>0.977</w:t>
            </w:r>
          </w:p>
        </w:tc>
      </w:tr>
      <w:tr w:rsidR="00634805" w:rsidRPr="004F45A5" w:rsidTr="008A3B64">
        <w:trPr>
          <w:trHeight w:val="334"/>
        </w:trPr>
        <w:tc>
          <w:tcPr>
            <w:tcW w:w="1800" w:type="dxa"/>
            <w:shd w:val="clear" w:color="auto" w:fill="auto"/>
            <w:noWrap/>
            <w:vAlign w:val="bottom"/>
            <w:hideMark/>
          </w:tcPr>
          <w:p w:rsidR="00634805" w:rsidRPr="004F45A5" w:rsidRDefault="00634805" w:rsidP="003A63D9">
            <w:pPr>
              <w:spacing w:line="360" w:lineRule="auto"/>
              <w:jc w:val="center"/>
              <w:rPr>
                <w:rFonts w:ascii="Times New Roman" w:eastAsia="Times New Roman" w:hAnsi="Times New Roman" w:cs="Times New Roman"/>
                <w:color w:val="000000"/>
              </w:rPr>
            </w:pPr>
            <w:r w:rsidRPr="004F45A5">
              <w:rPr>
                <w:rFonts w:ascii="Times New Roman" w:eastAsia="Times New Roman" w:hAnsi="Times New Roman" w:cs="Times New Roman"/>
                <w:color w:val="000000"/>
              </w:rPr>
              <w:t>2</w:t>
            </w:r>
          </w:p>
        </w:tc>
        <w:tc>
          <w:tcPr>
            <w:tcW w:w="2520" w:type="dxa"/>
            <w:shd w:val="clear" w:color="auto" w:fill="auto"/>
            <w:noWrap/>
            <w:vAlign w:val="bottom"/>
            <w:hideMark/>
          </w:tcPr>
          <w:p w:rsidR="00634805" w:rsidRPr="004F45A5" w:rsidRDefault="00634805" w:rsidP="003A63D9">
            <w:pPr>
              <w:spacing w:line="360" w:lineRule="auto"/>
              <w:jc w:val="center"/>
              <w:rPr>
                <w:rFonts w:ascii="Times New Roman" w:eastAsia="Times New Roman" w:hAnsi="Times New Roman" w:cs="Times New Roman"/>
                <w:color w:val="000000"/>
              </w:rPr>
            </w:pPr>
            <w:r w:rsidRPr="004F45A5">
              <w:rPr>
                <w:rFonts w:ascii="Times New Roman" w:eastAsia="Times New Roman" w:hAnsi="Times New Roman" w:cs="Times New Roman"/>
                <w:color w:val="000000"/>
              </w:rPr>
              <w:t>Synergy</w:t>
            </w:r>
          </w:p>
        </w:tc>
        <w:tc>
          <w:tcPr>
            <w:tcW w:w="4115" w:type="dxa"/>
            <w:shd w:val="clear" w:color="auto" w:fill="auto"/>
            <w:noWrap/>
            <w:vAlign w:val="bottom"/>
            <w:hideMark/>
          </w:tcPr>
          <w:p w:rsidR="00634805" w:rsidRPr="004F45A5" w:rsidRDefault="00634805" w:rsidP="003A63D9">
            <w:pPr>
              <w:spacing w:line="360" w:lineRule="auto"/>
              <w:jc w:val="center"/>
              <w:rPr>
                <w:rFonts w:ascii="Times New Roman" w:eastAsia="Times New Roman" w:hAnsi="Times New Roman" w:cs="Times New Roman"/>
                <w:color w:val="000000"/>
              </w:rPr>
            </w:pPr>
            <w:r w:rsidRPr="004F45A5">
              <w:rPr>
                <w:rFonts w:ascii="Times New Roman" w:eastAsia="Times New Roman" w:hAnsi="Times New Roman" w:cs="Times New Roman"/>
                <w:color w:val="000000"/>
              </w:rPr>
              <w:t>0.92</w:t>
            </w:r>
          </w:p>
        </w:tc>
      </w:tr>
      <w:tr w:rsidR="00634805" w:rsidRPr="004F45A5" w:rsidTr="008A3B64">
        <w:trPr>
          <w:trHeight w:val="334"/>
        </w:trPr>
        <w:tc>
          <w:tcPr>
            <w:tcW w:w="1800" w:type="dxa"/>
            <w:shd w:val="clear" w:color="auto" w:fill="auto"/>
            <w:noWrap/>
            <w:vAlign w:val="bottom"/>
            <w:hideMark/>
          </w:tcPr>
          <w:p w:rsidR="00634805" w:rsidRPr="004F45A5" w:rsidRDefault="00634805" w:rsidP="003A63D9">
            <w:pPr>
              <w:spacing w:line="360" w:lineRule="auto"/>
              <w:jc w:val="center"/>
              <w:rPr>
                <w:rFonts w:ascii="Times New Roman" w:eastAsia="Times New Roman" w:hAnsi="Times New Roman" w:cs="Times New Roman"/>
                <w:color w:val="000000"/>
              </w:rPr>
            </w:pPr>
            <w:r w:rsidRPr="004F45A5">
              <w:rPr>
                <w:rFonts w:ascii="Times New Roman" w:eastAsia="Times New Roman" w:hAnsi="Times New Roman" w:cs="Times New Roman"/>
                <w:color w:val="000000"/>
              </w:rPr>
              <w:t>3</w:t>
            </w:r>
          </w:p>
        </w:tc>
        <w:tc>
          <w:tcPr>
            <w:tcW w:w="2520" w:type="dxa"/>
            <w:shd w:val="clear" w:color="auto" w:fill="auto"/>
            <w:noWrap/>
            <w:vAlign w:val="bottom"/>
            <w:hideMark/>
          </w:tcPr>
          <w:p w:rsidR="00634805" w:rsidRPr="004F45A5" w:rsidRDefault="00634805" w:rsidP="003A63D9">
            <w:pPr>
              <w:spacing w:line="360" w:lineRule="auto"/>
              <w:jc w:val="center"/>
              <w:rPr>
                <w:rFonts w:ascii="Times New Roman" w:eastAsia="Times New Roman" w:hAnsi="Times New Roman" w:cs="Times New Roman"/>
                <w:color w:val="000000"/>
              </w:rPr>
            </w:pPr>
            <w:r w:rsidRPr="004F45A5">
              <w:rPr>
                <w:rFonts w:ascii="Times New Roman" w:eastAsia="Times New Roman" w:hAnsi="Times New Roman" w:cs="Times New Roman"/>
                <w:color w:val="000000"/>
              </w:rPr>
              <w:t>Value Added</w:t>
            </w:r>
          </w:p>
        </w:tc>
        <w:tc>
          <w:tcPr>
            <w:tcW w:w="4115" w:type="dxa"/>
            <w:shd w:val="clear" w:color="auto" w:fill="auto"/>
            <w:noWrap/>
            <w:vAlign w:val="bottom"/>
            <w:hideMark/>
          </w:tcPr>
          <w:p w:rsidR="00634805" w:rsidRPr="004F45A5" w:rsidRDefault="00634805" w:rsidP="003A63D9">
            <w:pPr>
              <w:spacing w:line="360" w:lineRule="auto"/>
              <w:jc w:val="center"/>
              <w:rPr>
                <w:rFonts w:ascii="Times New Roman" w:eastAsia="Times New Roman" w:hAnsi="Times New Roman" w:cs="Times New Roman"/>
                <w:color w:val="000000"/>
              </w:rPr>
            </w:pPr>
            <w:r w:rsidRPr="004F45A5">
              <w:rPr>
                <w:rFonts w:ascii="Times New Roman" w:eastAsia="Times New Roman" w:hAnsi="Times New Roman" w:cs="Times New Roman"/>
                <w:color w:val="000000"/>
              </w:rPr>
              <w:t>0.864</w:t>
            </w:r>
          </w:p>
        </w:tc>
      </w:tr>
    </w:tbl>
    <w:p w:rsidR="00634805" w:rsidRPr="00471533" w:rsidRDefault="00634805" w:rsidP="003A63D9">
      <w:pPr>
        <w:spacing w:line="360" w:lineRule="auto"/>
        <w:ind w:left="720" w:hanging="720"/>
        <w:jc w:val="both"/>
        <w:rPr>
          <w:rFonts w:ascii="Times New Roman" w:hAnsi="Times New Roman" w:cs="Times New Roman"/>
          <w:sz w:val="16"/>
          <w:szCs w:val="16"/>
        </w:rPr>
      </w:pPr>
      <w:r>
        <w:rPr>
          <w:rFonts w:ascii="Times New Roman" w:hAnsi="Times New Roman" w:cs="Times New Roman"/>
        </w:rPr>
        <w:t xml:space="preserve">              </w:t>
      </w:r>
      <w:r w:rsidRPr="002D3394">
        <w:rPr>
          <w:rFonts w:ascii="Times New Roman" w:hAnsi="Times New Roman" w:cs="Times New Roman"/>
          <w:sz w:val="16"/>
          <w:szCs w:val="16"/>
        </w:rPr>
        <w:t>Source: Author’s own findings</w:t>
      </w:r>
    </w:p>
    <w:p w:rsidR="00634805" w:rsidRDefault="00634805" w:rsidP="003A63D9">
      <w:pPr>
        <w:pStyle w:val="ListParagraph"/>
        <w:widowControl/>
        <w:autoSpaceDE/>
        <w:autoSpaceDN/>
        <w:spacing w:before="0" w:after="160" w:line="360" w:lineRule="auto"/>
        <w:ind w:left="720" w:right="0" w:firstLine="0"/>
        <w:contextualSpacing/>
        <w:jc w:val="left"/>
        <w:rPr>
          <w:rFonts w:ascii="Times New Roman" w:hAnsi="Times New Roman" w:cs="Times New Roman"/>
          <w:b/>
        </w:rPr>
      </w:pPr>
    </w:p>
    <w:p w:rsidR="00634805" w:rsidRDefault="00634805" w:rsidP="003A63D9">
      <w:pPr>
        <w:pStyle w:val="ListParagraph"/>
        <w:widowControl/>
        <w:autoSpaceDE/>
        <w:autoSpaceDN/>
        <w:spacing w:before="0" w:after="160" w:line="360" w:lineRule="auto"/>
        <w:ind w:left="720" w:right="0" w:firstLine="0"/>
        <w:contextualSpacing/>
        <w:jc w:val="left"/>
        <w:rPr>
          <w:rFonts w:ascii="Times New Roman" w:hAnsi="Times New Roman" w:cs="Times New Roman"/>
          <w:b/>
        </w:rPr>
      </w:pPr>
      <w:r>
        <w:rPr>
          <w:rFonts w:ascii="Times New Roman" w:hAnsi="Times New Roman" w:cs="Times New Roman"/>
          <w:b/>
        </w:rPr>
        <w:t>Managerial Implications</w:t>
      </w:r>
    </w:p>
    <w:p w:rsidR="00634805" w:rsidRDefault="00634805" w:rsidP="003A63D9">
      <w:pPr>
        <w:spacing w:line="360" w:lineRule="auto"/>
        <w:ind w:left="720"/>
        <w:jc w:val="both"/>
        <w:rPr>
          <w:rFonts w:ascii="Times New Roman" w:hAnsi="Times New Roman" w:cs="Times New Roman"/>
        </w:rPr>
      </w:pPr>
      <w:r w:rsidRPr="00D67433">
        <w:rPr>
          <w:rFonts w:ascii="Times New Roman" w:hAnsi="Times New Roman" w:cs="Times New Roman"/>
        </w:rPr>
        <w:t xml:space="preserve">Private University </w:t>
      </w:r>
      <w:proofErr w:type="gramStart"/>
      <w:r w:rsidRPr="00D67433">
        <w:rPr>
          <w:rFonts w:ascii="Times New Roman" w:hAnsi="Times New Roman" w:cs="Times New Roman"/>
        </w:rPr>
        <w:t>have</w:t>
      </w:r>
      <w:proofErr w:type="gramEnd"/>
      <w:r w:rsidRPr="00D67433">
        <w:rPr>
          <w:rFonts w:ascii="Times New Roman" w:hAnsi="Times New Roman" w:cs="Times New Roman"/>
        </w:rPr>
        <w:t xml:space="preserve"> always been subject to choice of students. Satisfaction of students’ needs, in fact, provide a rationale of university existence. Therefore, students’ behavior lies at the </w:t>
      </w:r>
      <w:proofErr w:type="spellStart"/>
      <w:r w:rsidRPr="00D67433">
        <w:rPr>
          <w:rFonts w:ascii="Times New Roman" w:hAnsi="Times New Roman" w:cs="Times New Roman"/>
        </w:rPr>
        <w:t>centre</w:t>
      </w:r>
      <w:proofErr w:type="spellEnd"/>
      <w:r w:rsidRPr="00D67433">
        <w:rPr>
          <w:rFonts w:ascii="Times New Roman" w:hAnsi="Times New Roman" w:cs="Times New Roman"/>
        </w:rPr>
        <w:t xml:space="preserve"> of private university’s marketing activities, and this knowl</w:t>
      </w:r>
      <w:r>
        <w:rPr>
          <w:rFonts w:ascii="Times New Roman" w:hAnsi="Times New Roman" w:cs="Times New Roman"/>
        </w:rPr>
        <w:t>edge is vital for any</w:t>
      </w:r>
      <w:r w:rsidRPr="00D67433">
        <w:rPr>
          <w:rFonts w:ascii="Times New Roman" w:hAnsi="Times New Roman" w:cs="Times New Roman"/>
        </w:rPr>
        <w:t xml:space="preserve"> Private University’s growth and success.</w:t>
      </w:r>
      <w:r>
        <w:rPr>
          <w:rFonts w:ascii="Times New Roman" w:hAnsi="Times New Roman" w:cs="Times New Roman"/>
        </w:rPr>
        <w:t xml:space="preserve"> </w:t>
      </w:r>
      <w:r w:rsidRPr="00D67433">
        <w:rPr>
          <w:rFonts w:ascii="Times New Roman" w:hAnsi="Times New Roman" w:cs="Times New Roman"/>
        </w:rPr>
        <w:t>This research also help any private university to give a guidance how they should position themselves in the market place</w:t>
      </w:r>
      <w:r>
        <w:rPr>
          <w:rFonts w:ascii="Times New Roman" w:hAnsi="Times New Roman" w:cs="Times New Roman"/>
        </w:rPr>
        <w:t>.</w:t>
      </w:r>
    </w:p>
    <w:p w:rsidR="00634805" w:rsidRDefault="00634805" w:rsidP="003A63D9">
      <w:pPr>
        <w:spacing w:line="360" w:lineRule="auto"/>
        <w:ind w:left="720"/>
        <w:jc w:val="both"/>
        <w:rPr>
          <w:rFonts w:ascii="Times New Roman" w:hAnsi="Times New Roman" w:cs="Times New Roman"/>
        </w:rPr>
      </w:pPr>
      <w:r w:rsidRPr="00D67433">
        <w:rPr>
          <w:rFonts w:ascii="Times New Roman" w:hAnsi="Times New Roman" w:cs="Times New Roman"/>
        </w:rPr>
        <w:t xml:space="preserve"> There are number of implications coming out from this research which will contribute to the private university for marketing activities.</w:t>
      </w:r>
      <w:r>
        <w:rPr>
          <w:rFonts w:ascii="Times New Roman" w:hAnsi="Times New Roman" w:cs="Times New Roman"/>
        </w:rPr>
        <w:t xml:space="preserve"> A few paramount implication of this research study are outlined as follows:</w:t>
      </w:r>
    </w:p>
    <w:p w:rsidR="00634805" w:rsidRDefault="00634805" w:rsidP="003A63D9">
      <w:pPr>
        <w:pStyle w:val="ListParagraph"/>
        <w:widowControl/>
        <w:numPr>
          <w:ilvl w:val="0"/>
          <w:numId w:val="28"/>
        </w:numPr>
        <w:autoSpaceDE/>
        <w:autoSpaceDN/>
        <w:spacing w:before="0" w:after="160" w:line="360" w:lineRule="auto"/>
        <w:ind w:right="0"/>
        <w:contextualSpacing/>
        <w:rPr>
          <w:rFonts w:ascii="Times New Roman" w:hAnsi="Times New Roman" w:cs="Times New Roman"/>
        </w:rPr>
      </w:pPr>
      <w:r>
        <w:rPr>
          <w:rFonts w:ascii="Times New Roman" w:hAnsi="Times New Roman" w:cs="Times New Roman"/>
        </w:rPr>
        <w:t>The finding in this study will help any private university to understand the students’ behavior to select any private university for their study.</w:t>
      </w:r>
    </w:p>
    <w:p w:rsidR="00634805" w:rsidRDefault="00634805" w:rsidP="003A63D9">
      <w:pPr>
        <w:pStyle w:val="ListParagraph"/>
        <w:widowControl/>
        <w:numPr>
          <w:ilvl w:val="0"/>
          <w:numId w:val="28"/>
        </w:numPr>
        <w:autoSpaceDE/>
        <w:autoSpaceDN/>
        <w:spacing w:before="0" w:after="160" w:line="360" w:lineRule="auto"/>
        <w:ind w:right="0"/>
        <w:contextualSpacing/>
        <w:rPr>
          <w:rFonts w:ascii="Times New Roman" w:hAnsi="Times New Roman" w:cs="Times New Roman"/>
        </w:rPr>
      </w:pPr>
      <w:r>
        <w:rPr>
          <w:rFonts w:ascii="Times New Roman" w:hAnsi="Times New Roman" w:cs="Times New Roman"/>
        </w:rPr>
        <w:lastRenderedPageBreak/>
        <w:t>For the existing private university, it will be a guideline for the administrator to work on the identified factors for more students’ satisfaction.</w:t>
      </w:r>
    </w:p>
    <w:p w:rsidR="00634805" w:rsidRDefault="00634805" w:rsidP="003A63D9">
      <w:pPr>
        <w:pStyle w:val="ListParagraph"/>
        <w:widowControl/>
        <w:numPr>
          <w:ilvl w:val="0"/>
          <w:numId w:val="28"/>
        </w:numPr>
        <w:autoSpaceDE/>
        <w:autoSpaceDN/>
        <w:spacing w:before="0" w:after="160" w:line="360" w:lineRule="auto"/>
        <w:ind w:right="0"/>
        <w:contextualSpacing/>
        <w:rPr>
          <w:rFonts w:ascii="Times New Roman" w:hAnsi="Times New Roman" w:cs="Times New Roman"/>
        </w:rPr>
      </w:pPr>
      <w:r>
        <w:rPr>
          <w:rFonts w:ascii="Times New Roman" w:hAnsi="Times New Roman" w:cs="Times New Roman"/>
        </w:rPr>
        <w:t xml:space="preserve">This research would be guideline for the young </w:t>
      </w:r>
      <w:proofErr w:type="gramStart"/>
      <w:r>
        <w:rPr>
          <w:rFonts w:ascii="Times New Roman" w:hAnsi="Times New Roman" w:cs="Times New Roman"/>
        </w:rPr>
        <w:t>entrepreneur who want</w:t>
      </w:r>
      <w:proofErr w:type="gramEnd"/>
      <w:r>
        <w:rPr>
          <w:rFonts w:ascii="Times New Roman" w:hAnsi="Times New Roman" w:cs="Times New Roman"/>
        </w:rPr>
        <w:t xml:space="preserve"> to start a university and which factor they should give more focus for the success of the university.</w:t>
      </w:r>
    </w:p>
    <w:p w:rsidR="00634805" w:rsidRDefault="00634805" w:rsidP="003A63D9">
      <w:pPr>
        <w:pStyle w:val="ListParagraph"/>
        <w:widowControl/>
        <w:numPr>
          <w:ilvl w:val="0"/>
          <w:numId w:val="28"/>
        </w:numPr>
        <w:autoSpaceDE/>
        <w:autoSpaceDN/>
        <w:spacing w:before="0" w:after="160" w:line="360" w:lineRule="auto"/>
        <w:ind w:right="0"/>
        <w:contextualSpacing/>
        <w:rPr>
          <w:rFonts w:ascii="Times New Roman" w:hAnsi="Times New Roman" w:cs="Times New Roman"/>
        </w:rPr>
      </w:pPr>
      <w:r>
        <w:rPr>
          <w:rFonts w:ascii="Times New Roman" w:hAnsi="Times New Roman" w:cs="Times New Roman"/>
        </w:rPr>
        <w:t>The findings of this study also indicate that it will be more useful for the private university administrator to take a note of the result and formulate differentiate competitive strategy to attract the more number of students in the university campus.</w:t>
      </w:r>
    </w:p>
    <w:p w:rsidR="00634805" w:rsidRDefault="00634805" w:rsidP="003A63D9">
      <w:pPr>
        <w:pStyle w:val="ListParagraph"/>
        <w:widowControl/>
        <w:numPr>
          <w:ilvl w:val="0"/>
          <w:numId w:val="28"/>
        </w:numPr>
        <w:autoSpaceDE/>
        <w:autoSpaceDN/>
        <w:spacing w:before="0" w:after="160" w:line="360" w:lineRule="auto"/>
        <w:ind w:right="0"/>
        <w:contextualSpacing/>
        <w:rPr>
          <w:rFonts w:ascii="Times New Roman" w:hAnsi="Times New Roman" w:cs="Times New Roman"/>
        </w:rPr>
      </w:pPr>
      <w:r>
        <w:rPr>
          <w:rFonts w:ascii="Times New Roman" w:hAnsi="Times New Roman" w:cs="Times New Roman"/>
        </w:rPr>
        <w:t>This research also find out that hostel facilities play an important role for the private university.</w:t>
      </w:r>
    </w:p>
    <w:p w:rsidR="00634805" w:rsidRDefault="00634805" w:rsidP="003A63D9">
      <w:pPr>
        <w:pStyle w:val="ListParagraph"/>
        <w:widowControl/>
        <w:numPr>
          <w:ilvl w:val="0"/>
          <w:numId w:val="28"/>
        </w:numPr>
        <w:autoSpaceDE/>
        <w:autoSpaceDN/>
        <w:spacing w:before="0" w:after="160" w:line="360" w:lineRule="auto"/>
        <w:ind w:right="0"/>
        <w:contextualSpacing/>
        <w:rPr>
          <w:rFonts w:ascii="Times New Roman" w:hAnsi="Times New Roman" w:cs="Times New Roman"/>
        </w:rPr>
      </w:pPr>
      <w:r>
        <w:rPr>
          <w:rFonts w:ascii="Times New Roman" w:hAnsi="Times New Roman" w:cs="Times New Roman"/>
        </w:rPr>
        <w:t xml:space="preserve">This article has proposed a model </w:t>
      </w:r>
      <w:r w:rsidRPr="0081786F">
        <w:rPr>
          <w:rFonts w:ascii="Times New Roman" w:hAnsi="Times New Roman" w:cs="Times New Roman"/>
          <w:b/>
        </w:rPr>
        <w:t>(figure 1)</w:t>
      </w:r>
      <w:r>
        <w:rPr>
          <w:rFonts w:ascii="Times New Roman" w:hAnsi="Times New Roman" w:cs="Times New Roman"/>
        </w:rPr>
        <w:t xml:space="preserve"> for the private university administrator with respect to the factors driving students’ choice to select the private university</w:t>
      </w:r>
    </w:p>
    <w:p w:rsidR="00634805" w:rsidRPr="008D3835" w:rsidRDefault="00634805" w:rsidP="003A63D9">
      <w:pPr>
        <w:pStyle w:val="ListParagraph"/>
        <w:widowControl/>
        <w:autoSpaceDE/>
        <w:autoSpaceDN/>
        <w:spacing w:before="0" w:after="160" w:line="360" w:lineRule="auto"/>
        <w:ind w:left="720" w:right="0" w:firstLine="0"/>
        <w:contextualSpacing/>
        <w:rPr>
          <w:rFonts w:ascii="Times New Roman" w:hAnsi="Times New Roman" w:cs="Times New Roman"/>
        </w:rPr>
      </w:pPr>
    </w:p>
    <w:p w:rsidR="00634805" w:rsidRPr="008D3835" w:rsidRDefault="00634805" w:rsidP="003A63D9">
      <w:pPr>
        <w:widowControl/>
        <w:autoSpaceDE/>
        <w:autoSpaceDN/>
        <w:spacing w:after="160" w:line="360" w:lineRule="auto"/>
        <w:contextualSpacing/>
        <w:rPr>
          <w:rFonts w:ascii="Times New Roman" w:hAnsi="Times New Roman" w:cs="Times New Roman"/>
          <w:b/>
        </w:rPr>
      </w:pPr>
      <w:r>
        <w:rPr>
          <w:rFonts w:ascii="Times New Roman" w:hAnsi="Times New Roman" w:cs="Times New Roman"/>
          <w:b/>
        </w:rPr>
        <w:t xml:space="preserve">       </w:t>
      </w:r>
      <w:r w:rsidRPr="008D3835">
        <w:rPr>
          <w:rFonts w:ascii="Times New Roman" w:hAnsi="Times New Roman" w:cs="Times New Roman"/>
          <w:b/>
        </w:rPr>
        <w:t>Conclusion</w:t>
      </w:r>
    </w:p>
    <w:p w:rsidR="00634805" w:rsidRDefault="00634805" w:rsidP="003A63D9">
      <w:pPr>
        <w:pStyle w:val="ListParagraph"/>
        <w:spacing w:line="360" w:lineRule="auto"/>
        <w:rPr>
          <w:rFonts w:ascii="Times New Roman" w:hAnsi="Times New Roman" w:cs="Times New Roman"/>
        </w:rPr>
      </w:pPr>
      <w:r>
        <w:rPr>
          <w:rFonts w:ascii="Times New Roman" w:hAnsi="Times New Roman" w:cs="Times New Roman"/>
        </w:rPr>
        <w:t xml:space="preserve">      </w:t>
      </w:r>
      <w:r w:rsidRPr="00A87B16">
        <w:rPr>
          <w:rFonts w:ascii="Times New Roman" w:hAnsi="Times New Roman" w:cs="Times New Roman"/>
        </w:rPr>
        <w:t>It is seen that there are two broad factors which drive the student to select the private university. They are academic factor and facility factors. These broad factors have various sub-factors which have been mentioned in Table 5. Private university administrator must be aware that students’ determining factor for private university selection can influence the students’ perception about the university.</w:t>
      </w:r>
    </w:p>
    <w:p w:rsidR="00634805" w:rsidRPr="00A87B16" w:rsidRDefault="00634805" w:rsidP="003A63D9">
      <w:pPr>
        <w:pStyle w:val="ListParagraph"/>
        <w:spacing w:line="360" w:lineRule="auto"/>
        <w:rPr>
          <w:rFonts w:ascii="Times New Roman" w:hAnsi="Times New Roman" w:cs="Times New Roman"/>
        </w:rPr>
      </w:pPr>
    </w:p>
    <w:p w:rsidR="00634805" w:rsidRPr="00A87B16" w:rsidRDefault="00634805" w:rsidP="003A63D9">
      <w:pPr>
        <w:pStyle w:val="ListParagraph"/>
        <w:spacing w:line="360" w:lineRule="auto"/>
        <w:rPr>
          <w:rFonts w:ascii="Times New Roman" w:hAnsi="Times New Roman" w:cs="Times New Roman"/>
        </w:rPr>
      </w:pPr>
      <w:r>
        <w:rPr>
          <w:rFonts w:ascii="Times New Roman" w:hAnsi="Times New Roman" w:cs="Times New Roman"/>
          <w:noProof/>
          <w:lang w:val="en-IN" w:eastAsia="en-IN"/>
        </w:rPr>
        <mc:AlternateContent>
          <mc:Choice Requires="wps">
            <w:drawing>
              <wp:anchor distT="0" distB="0" distL="114300" distR="114300" simplePos="0" relativeHeight="251659264" behindDoc="0" locked="0" layoutInCell="1" allowOverlap="1" wp14:anchorId="2A9F3381" wp14:editId="3887AA2A">
                <wp:simplePos x="0" y="0"/>
                <wp:positionH relativeFrom="column">
                  <wp:posOffset>485774</wp:posOffset>
                </wp:positionH>
                <wp:positionV relativeFrom="paragraph">
                  <wp:posOffset>-76200</wp:posOffset>
                </wp:positionV>
                <wp:extent cx="1762125" cy="5619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762125" cy="561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34805" w:rsidRPr="008C44C3" w:rsidRDefault="00634805" w:rsidP="00634805">
                            <w:pPr>
                              <w:jc w:val="center"/>
                              <w:rPr>
                                <w:b/>
                              </w:rPr>
                            </w:pPr>
                            <w:r>
                              <w:rPr>
                                <w:b/>
                              </w:rPr>
                              <w:t>Academic Factor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6" style="position:absolute;left:0;text-align:left;margin-left:38.25pt;margin-top:-6pt;width:138.75pt;height:4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" fillcolor="white [3201]" strokecolor="#f79646 [3209]" strokeweight="2pt">
                <v:textbox>
                  <w:txbxContent>
                    <w:p w:rsidR="00634805" w:rsidRPr="008C44C3" w:rsidRDefault="00634805" w:rsidP="00634805">
                      <w:pPr>
                        <w:jc w:val="center"/>
                        <w:rPr>
                          <w:b/>
                        </w:rPr>
                      </w:pPr>
                      <w:r>
                        <w:rPr>
                          <w:b/>
                        </w:rPr>
                        <w:t>Academic Factor</w:t>
                      </w:r>
                    </w:p>
                  </w:txbxContent>
                </v:textbox>
              </v:roundrect>
            </w:pict>
          </mc:Fallback>
        </mc:AlternateContent>
      </w:r>
    </w:p>
    <w:p w:rsidR="00634805" w:rsidRDefault="00634805" w:rsidP="003A63D9">
      <w:pPr>
        <w:pStyle w:val="ListParagraph"/>
        <w:spacing w:line="360" w:lineRule="auto"/>
        <w:rPr>
          <w:rFonts w:ascii="Times New Roman" w:hAnsi="Times New Roman" w:cs="Times New Roman"/>
        </w:rPr>
      </w:pPr>
      <w:r>
        <w:rPr>
          <w:rFonts w:ascii="Times New Roman" w:hAnsi="Times New Roman" w:cs="Times New Roman"/>
          <w:noProof/>
          <w:lang w:val="en-IN" w:eastAsia="en-IN"/>
        </w:rPr>
        <mc:AlternateContent>
          <mc:Choice Requires="wps">
            <w:drawing>
              <wp:anchor distT="0" distB="0" distL="114300" distR="114300" simplePos="0" relativeHeight="251663360" behindDoc="0" locked="0" layoutInCell="1" allowOverlap="1" wp14:anchorId="4797DFFA" wp14:editId="2878680B">
                <wp:simplePos x="0" y="0"/>
                <wp:positionH relativeFrom="column">
                  <wp:posOffset>2286000</wp:posOffset>
                </wp:positionH>
                <wp:positionV relativeFrom="paragraph">
                  <wp:posOffset>93345</wp:posOffset>
                </wp:positionV>
                <wp:extent cx="2000250" cy="666750"/>
                <wp:effectExtent l="0" t="0" r="38100" b="76200"/>
                <wp:wrapNone/>
                <wp:docPr id="12" name="Straight Arrow Connector 12"/>
                <wp:cNvGraphicFramePr/>
                <a:graphic xmlns:a="http://schemas.openxmlformats.org/drawingml/2006/main">
                  <a:graphicData uri="http://schemas.microsoft.com/office/word/2010/wordprocessingShape">
                    <wps:wsp>
                      <wps:cNvCnPr/>
                      <wps:spPr>
                        <a:xfrm>
                          <a:off x="0" y="0"/>
                          <a:ext cx="200025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80pt;margin-top:7.35pt;width:157.5pt;height:5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" strokecolor="#4579b8 [3044]">
                <v:stroke endarrow="block"/>
              </v:shape>
            </w:pict>
          </mc:Fallback>
        </mc:AlternateContent>
      </w:r>
    </w:p>
    <w:p w:rsidR="00634805" w:rsidRDefault="00634805" w:rsidP="003A63D9">
      <w:pPr>
        <w:pStyle w:val="ListParagraph"/>
        <w:spacing w:line="360" w:lineRule="auto"/>
        <w:rPr>
          <w:rFonts w:ascii="Times New Roman" w:hAnsi="Times New Roman" w:cs="Times New Roman"/>
        </w:rPr>
      </w:pPr>
    </w:p>
    <w:p w:rsidR="00634805" w:rsidRDefault="00634805" w:rsidP="003A63D9">
      <w:pPr>
        <w:pStyle w:val="ListParagraph"/>
        <w:spacing w:line="360" w:lineRule="auto"/>
        <w:rPr>
          <w:rFonts w:ascii="Times New Roman" w:hAnsi="Times New Roman" w:cs="Times New Roman"/>
        </w:rPr>
      </w:pPr>
      <w:r>
        <w:rPr>
          <w:rFonts w:ascii="Times New Roman" w:hAnsi="Times New Roman" w:cs="Times New Roman"/>
          <w:noProof/>
          <w:lang w:val="en-IN" w:eastAsia="en-IN"/>
        </w:rPr>
        <mc:AlternateContent>
          <mc:Choice Requires="wps">
            <w:drawing>
              <wp:anchor distT="0" distB="0" distL="114300" distR="114300" simplePos="0" relativeHeight="251660288" behindDoc="0" locked="0" layoutInCell="1" allowOverlap="1" wp14:anchorId="2E3C28E4" wp14:editId="54F983D3">
                <wp:simplePos x="0" y="0"/>
                <wp:positionH relativeFrom="margin">
                  <wp:posOffset>485775</wp:posOffset>
                </wp:positionH>
                <wp:positionV relativeFrom="paragraph">
                  <wp:posOffset>175260</wp:posOffset>
                </wp:positionV>
                <wp:extent cx="1771650" cy="5619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771650" cy="561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34805" w:rsidRPr="008C44C3" w:rsidRDefault="00634805" w:rsidP="00634805">
                            <w:pPr>
                              <w:jc w:val="center"/>
                              <w:rPr>
                                <w:b/>
                              </w:rPr>
                            </w:pPr>
                            <w:r>
                              <w:rPr>
                                <w:b/>
                              </w:rPr>
                              <w:t>Synergy Factor</w:t>
                            </w:r>
                            <w:r w:rsidRPr="008C44C3">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7" style="position:absolute;left:0;text-align:left;margin-left:38.25pt;margin-top:13.8pt;width:139.5pt;height:44.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" fillcolor="white [3201]" strokecolor="#f79646 [3209]" strokeweight="2pt">
                <v:textbox>
                  <w:txbxContent>
                    <w:p w:rsidR="00634805" w:rsidRPr="008C44C3" w:rsidRDefault="00634805" w:rsidP="00634805">
                      <w:pPr>
                        <w:jc w:val="center"/>
                        <w:rPr>
                          <w:b/>
                        </w:rPr>
                      </w:pPr>
                      <w:r>
                        <w:rPr>
                          <w:b/>
                        </w:rPr>
                        <w:t>Synergy Factor</w:t>
                      </w:r>
                      <w:r w:rsidRPr="008C44C3">
                        <w:rPr>
                          <w:b/>
                        </w:rPr>
                        <w:t xml:space="preserve">                           </w:t>
                      </w:r>
                    </w:p>
                  </w:txbxContent>
                </v:textbox>
                <w10:wrap anchorx="margin"/>
              </v:roundrect>
            </w:pict>
          </mc:Fallback>
        </mc:AlternateContent>
      </w:r>
    </w:p>
    <w:p w:rsidR="00634805" w:rsidRDefault="00634805" w:rsidP="003A63D9">
      <w:pPr>
        <w:pStyle w:val="ListParagraph"/>
        <w:spacing w:line="360" w:lineRule="auto"/>
        <w:rPr>
          <w:rFonts w:ascii="Times New Roman" w:hAnsi="Times New Roman" w:cs="Times New Roman"/>
        </w:rPr>
      </w:pPr>
      <w:r>
        <w:rPr>
          <w:rFonts w:ascii="Times New Roman" w:hAnsi="Times New Roman" w:cs="Times New Roman"/>
          <w:noProof/>
          <w:lang w:val="en-IN" w:eastAsia="en-IN"/>
        </w:rPr>
        <mc:AlternateContent>
          <mc:Choice Requires="wps">
            <w:drawing>
              <wp:anchor distT="0" distB="0" distL="114300" distR="114300" simplePos="0" relativeHeight="251662336" behindDoc="0" locked="0" layoutInCell="1" allowOverlap="1" wp14:anchorId="03431D0F" wp14:editId="40BE6F0A">
                <wp:simplePos x="0" y="0"/>
                <wp:positionH relativeFrom="column">
                  <wp:posOffset>4288420</wp:posOffset>
                </wp:positionH>
                <wp:positionV relativeFrom="paragraph">
                  <wp:posOffset>8464</wp:posOffset>
                </wp:positionV>
                <wp:extent cx="1600200" cy="821803"/>
                <wp:effectExtent l="0" t="0" r="19050" b="16510"/>
                <wp:wrapNone/>
                <wp:docPr id="11" name="Rounded Rectangle 11"/>
                <wp:cNvGraphicFramePr/>
                <a:graphic xmlns:a="http://schemas.openxmlformats.org/drawingml/2006/main">
                  <a:graphicData uri="http://schemas.microsoft.com/office/word/2010/wordprocessingShape">
                    <wps:wsp>
                      <wps:cNvSpPr/>
                      <wps:spPr>
                        <a:xfrm>
                          <a:off x="0" y="0"/>
                          <a:ext cx="1600200" cy="82180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34805" w:rsidRDefault="00634805" w:rsidP="00634805">
                            <w:pPr>
                              <w:jc w:val="center"/>
                            </w:pPr>
                            <w:r>
                              <w:t>Private University Selection by the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left:0;text-align:left;margin-left:337.65pt;margin-top:.65pt;width:126pt;height:6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" fillcolor="white [3201]" strokecolor="#f79646 [3209]" strokeweight="2pt">
                <v:textbox>
                  <w:txbxContent>
                    <w:p w:rsidR="00634805" w:rsidRDefault="00634805" w:rsidP="00634805">
                      <w:pPr>
                        <w:jc w:val="center"/>
                      </w:pPr>
                      <w:r>
                        <w:t>Private University Selection by the students</w:t>
                      </w:r>
                    </w:p>
                  </w:txbxContent>
                </v:textbox>
              </v:roundrect>
            </w:pict>
          </mc:Fallback>
        </mc:AlternateContent>
      </w:r>
    </w:p>
    <w:p w:rsidR="00634805" w:rsidRDefault="00634805" w:rsidP="003A63D9">
      <w:pPr>
        <w:pStyle w:val="ListParagraph"/>
        <w:spacing w:line="360" w:lineRule="auto"/>
        <w:rPr>
          <w:rFonts w:ascii="Times New Roman" w:hAnsi="Times New Roman" w:cs="Times New Roman"/>
        </w:rPr>
      </w:pPr>
      <w:r>
        <w:rPr>
          <w:rFonts w:ascii="Times New Roman" w:hAnsi="Times New Roman" w:cs="Times New Roman"/>
          <w:noProof/>
          <w:lang w:val="en-IN" w:eastAsia="en-IN"/>
        </w:rPr>
        <mc:AlternateContent>
          <mc:Choice Requires="wps">
            <w:drawing>
              <wp:anchor distT="0" distB="0" distL="114300" distR="114300" simplePos="0" relativeHeight="251664384" behindDoc="0" locked="0" layoutInCell="1" allowOverlap="1" wp14:anchorId="64B69B04" wp14:editId="4C65C4C4">
                <wp:simplePos x="0" y="0"/>
                <wp:positionH relativeFrom="column">
                  <wp:posOffset>2295525</wp:posOffset>
                </wp:positionH>
                <wp:positionV relativeFrom="paragraph">
                  <wp:posOffset>152400</wp:posOffset>
                </wp:positionV>
                <wp:extent cx="1962150" cy="66675"/>
                <wp:effectExtent l="0" t="19050" r="76200" b="85725"/>
                <wp:wrapNone/>
                <wp:docPr id="13" name="Straight Arrow Connector 13"/>
                <wp:cNvGraphicFramePr/>
                <a:graphic xmlns:a="http://schemas.openxmlformats.org/drawingml/2006/main">
                  <a:graphicData uri="http://schemas.microsoft.com/office/word/2010/wordprocessingShape">
                    <wps:wsp>
                      <wps:cNvCnPr/>
                      <wps:spPr>
                        <a:xfrm>
                          <a:off x="0" y="0"/>
                          <a:ext cx="1962150"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180.75pt;margin-top:12pt;width:154.5pt;height:5.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" strokecolor="#4579b8 [3044]">
                <v:stroke endarrow="block"/>
              </v:shape>
            </w:pict>
          </mc:Fallback>
        </mc:AlternateContent>
      </w:r>
      <w:r>
        <w:rPr>
          <w:rFonts w:ascii="Times New Roman" w:hAnsi="Times New Roman" w:cs="Times New Roman"/>
        </w:rPr>
        <w:t xml:space="preserve">                                                                                                                </w:t>
      </w:r>
    </w:p>
    <w:p w:rsidR="00634805" w:rsidRDefault="00634805" w:rsidP="003A63D9">
      <w:pPr>
        <w:pStyle w:val="ListParagraph"/>
        <w:spacing w:line="360" w:lineRule="auto"/>
        <w:rPr>
          <w:rFonts w:ascii="Times New Roman" w:hAnsi="Times New Roman" w:cs="Times New Roman"/>
        </w:rPr>
      </w:pPr>
      <w:r>
        <w:rPr>
          <w:rFonts w:ascii="Times New Roman" w:hAnsi="Times New Roman" w:cs="Times New Roman"/>
          <w:noProof/>
          <w:lang w:val="en-IN" w:eastAsia="en-IN"/>
        </w:rPr>
        <mc:AlternateContent>
          <mc:Choice Requires="wps">
            <w:drawing>
              <wp:anchor distT="0" distB="0" distL="114300" distR="114300" simplePos="0" relativeHeight="251665408" behindDoc="0" locked="0" layoutInCell="1" allowOverlap="1" wp14:anchorId="773A64A6" wp14:editId="16341F28">
                <wp:simplePos x="0" y="0"/>
                <wp:positionH relativeFrom="column">
                  <wp:posOffset>2305049</wp:posOffset>
                </wp:positionH>
                <wp:positionV relativeFrom="paragraph">
                  <wp:posOffset>140970</wp:posOffset>
                </wp:positionV>
                <wp:extent cx="1990725" cy="571500"/>
                <wp:effectExtent l="0" t="57150" r="9525" b="19050"/>
                <wp:wrapNone/>
                <wp:docPr id="14" name="Straight Arrow Connector 14"/>
                <wp:cNvGraphicFramePr/>
                <a:graphic xmlns:a="http://schemas.openxmlformats.org/drawingml/2006/main">
                  <a:graphicData uri="http://schemas.microsoft.com/office/word/2010/wordprocessingShape">
                    <wps:wsp>
                      <wps:cNvCnPr/>
                      <wps:spPr>
                        <a:xfrm flipV="1">
                          <a:off x="0" y="0"/>
                          <a:ext cx="1990725"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81.5pt;margin-top:11.1pt;width:156.75pt;height:4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" strokecolor="#4579b8 [3044]">
                <v:stroke endarrow="block"/>
              </v:shape>
            </w:pict>
          </mc:Fallback>
        </mc:AlternateContent>
      </w:r>
      <w:r>
        <w:rPr>
          <w:rFonts w:ascii="Times New Roman" w:hAnsi="Times New Roman" w:cs="Times New Roman"/>
        </w:rPr>
        <w:t xml:space="preserve">                                                                                                         </w:t>
      </w:r>
    </w:p>
    <w:p w:rsidR="00634805" w:rsidRDefault="00634805" w:rsidP="003A63D9">
      <w:pPr>
        <w:pStyle w:val="ListParagraph"/>
        <w:spacing w:line="360" w:lineRule="auto"/>
        <w:rPr>
          <w:rFonts w:ascii="Times New Roman" w:hAnsi="Times New Roman" w:cs="Times New Roman"/>
        </w:rPr>
      </w:pPr>
    </w:p>
    <w:p w:rsidR="00634805" w:rsidRDefault="00634805" w:rsidP="003A63D9">
      <w:pPr>
        <w:pStyle w:val="ListParagraph"/>
        <w:spacing w:line="360" w:lineRule="auto"/>
        <w:rPr>
          <w:rFonts w:ascii="Times New Roman" w:hAnsi="Times New Roman" w:cs="Times New Roman"/>
        </w:rPr>
      </w:pPr>
      <w:r>
        <w:rPr>
          <w:rFonts w:ascii="Times New Roman" w:hAnsi="Times New Roman" w:cs="Times New Roman"/>
          <w:noProof/>
          <w:lang w:val="en-IN" w:eastAsia="en-IN"/>
        </w:rPr>
        <mc:AlternateContent>
          <mc:Choice Requires="wps">
            <w:drawing>
              <wp:anchor distT="0" distB="0" distL="114300" distR="114300" simplePos="0" relativeHeight="251661312" behindDoc="0" locked="0" layoutInCell="1" allowOverlap="1" wp14:anchorId="689BF5C1" wp14:editId="422FDE1B">
                <wp:simplePos x="0" y="0"/>
                <wp:positionH relativeFrom="margin">
                  <wp:posOffset>457200</wp:posOffset>
                </wp:positionH>
                <wp:positionV relativeFrom="paragraph">
                  <wp:posOffset>3810</wp:posOffset>
                </wp:positionV>
                <wp:extent cx="1819275" cy="5619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1819275" cy="561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34805" w:rsidRPr="008C44C3" w:rsidRDefault="00634805" w:rsidP="00634805">
                            <w:pPr>
                              <w:jc w:val="center"/>
                              <w:rPr>
                                <w:b/>
                              </w:rPr>
                            </w:pPr>
                            <w:r w:rsidRPr="008C44C3">
                              <w:rPr>
                                <w:b/>
                              </w:rPr>
                              <w:t>Value Added Fa</w:t>
                            </w:r>
                            <w:r>
                              <w:rPr>
                                <w:b/>
                              </w:rPr>
                              <w:t>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left:0;text-align:left;margin-left:36pt;margin-top:.3pt;width:143.25pt;height:44.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" fillcolor="white [3201]" strokecolor="#f79646 [3209]" strokeweight="2pt">
                <v:textbox>
                  <w:txbxContent>
                    <w:p w:rsidR="00634805" w:rsidRPr="008C44C3" w:rsidRDefault="00634805" w:rsidP="00634805">
                      <w:pPr>
                        <w:jc w:val="center"/>
                        <w:rPr>
                          <w:b/>
                        </w:rPr>
                      </w:pPr>
                      <w:r w:rsidRPr="008C44C3">
                        <w:rPr>
                          <w:b/>
                        </w:rPr>
                        <w:t>Value Added Fa</w:t>
                      </w:r>
                      <w:r>
                        <w:rPr>
                          <w:b/>
                        </w:rPr>
                        <w:t>ctor</w:t>
                      </w:r>
                    </w:p>
                  </w:txbxContent>
                </v:textbox>
                <w10:wrap anchorx="margin"/>
              </v:roundrect>
            </w:pict>
          </mc:Fallback>
        </mc:AlternateContent>
      </w:r>
    </w:p>
    <w:p w:rsidR="00634805" w:rsidRDefault="00634805" w:rsidP="003A63D9">
      <w:pPr>
        <w:pStyle w:val="ListParagraph"/>
        <w:spacing w:line="360" w:lineRule="auto"/>
        <w:rPr>
          <w:rFonts w:ascii="Times New Roman" w:hAnsi="Times New Roman" w:cs="Times New Roman"/>
        </w:rPr>
      </w:pPr>
    </w:p>
    <w:p w:rsidR="00634805" w:rsidRDefault="00634805" w:rsidP="003A63D9">
      <w:pPr>
        <w:pStyle w:val="ListParagraph"/>
        <w:spacing w:line="360" w:lineRule="auto"/>
        <w:rPr>
          <w:rFonts w:ascii="Times New Roman" w:hAnsi="Times New Roman" w:cs="Times New Roman"/>
        </w:rPr>
      </w:pPr>
    </w:p>
    <w:p w:rsidR="00634805" w:rsidRDefault="00634805" w:rsidP="003A63D9">
      <w:pPr>
        <w:pStyle w:val="ListParagraph"/>
        <w:spacing w:line="360" w:lineRule="auto"/>
        <w:rPr>
          <w:rFonts w:ascii="Times New Roman" w:hAnsi="Times New Roman" w:cs="Times New Roman"/>
        </w:rPr>
      </w:pPr>
      <w:r>
        <w:rPr>
          <w:rFonts w:ascii="Times New Roman" w:hAnsi="Times New Roman" w:cs="Times New Roman"/>
        </w:rPr>
        <w:t xml:space="preserve"> </w:t>
      </w:r>
    </w:p>
    <w:p w:rsidR="00634805" w:rsidRPr="00E7435D" w:rsidRDefault="00634805" w:rsidP="003A63D9">
      <w:pPr>
        <w:pStyle w:val="ListParagraph"/>
        <w:spacing w:line="360" w:lineRule="auto"/>
        <w:rPr>
          <w:rFonts w:ascii="Times New Roman" w:hAnsi="Times New Roman" w:cs="Times New Roman"/>
          <w:b/>
          <w:sz w:val="16"/>
          <w:szCs w:val="16"/>
        </w:rPr>
      </w:pPr>
      <w:r w:rsidRPr="00E7435D">
        <w:rPr>
          <w:rFonts w:ascii="Times New Roman" w:hAnsi="Times New Roman" w:cs="Times New Roman"/>
          <w:b/>
          <w:sz w:val="16"/>
          <w:szCs w:val="16"/>
        </w:rPr>
        <w:t>Fig 1</w:t>
      </w:r>
    </w:p>
    <w:p w:rsidR="00634805" w:rsidRPr="00D43A06" w:rsidRDefault="00634805" w:rsidP="003A63D9">
      <w:pPr>
        <w:pStyle w:val="ListParagraph"/>
        <w:spacing w:line="360" w:lineRule="auto"/>
        <w:rPr>
          <w:rFonts w:ascii="Times New Roman" w:hAnsi="Times New Roman" w:cs="Times New Roman"/>
          <w:sz w:val="16"/>
          <w:szCs w:val="16"/>
        </w:rPr>
      </w:pPr>
      <w:r w:rsidRPr="00D43A06">
        <w:rPr>
          <w:rFonts w:ascii="Times New Roman" w:hAnsi="Times New Roman" w:cs="Times New Roman"/>
          <w:b/>
          <w:sz w:val="16"/>
          <w:szCs w:val="16"/>
        </w:rPr>
        <w:t>Source</w:t>
      </w:r>
      <w:r w:rsidRPr="00D43A06">
        <w:rPr>
          <w:rFonts w:ascii="Times New Roman" w:hAnsi="Times New Roman" w:cs="Times New Roman"/>
          <w:sz w:val="16"/>
          <w:szCs w:val="16"/>
        </w:rPr>
        <w:t>: Prepared by author</w:t>
      </w:r>
    </w:p>
    <w:p w:rsidR="00634805" w:rsidRDefault="00634805" w:rsidP="003A63D9">
      <w:pPr>
        <w:pStyle w:val="ListParagraph"/>
        <w:spacing w:line="360" w:lineRule="auto"/>
        <w:rPr>
          <w:rFonts w:ascii="Times New Roman" w:hAnsi="Times New Roman" w:cs="Times New Roman"/>
        </w:rPr>
      </w:pPr>
    </w:p>
    <w:p w:rsidR="00634805" w:rsidRDefault="00634805" w:rsidP="003A63D9">
      <w:pPr>
        <w:pStyle w:val="ListParagraph"/>
        <w:spacing w:line="360" w:lineRule="auto"/>
        <w:rPr>
          <w:rFonts w:ascii="Times New Roman" w:hAnsi="Times New Roman" w:cs="Times New Roman"/>
        </w:rPr>
      </w:pPr>
    </w:p>
    <w:p w:rsidR="00634805" w:rsidRPr="00A87B16" w:rsidRDefault="00634805" w:rsidP="003A63D9">
      <w:pPr>
        <w:pStyle w:val="ListParagraph"/>
        <w:spacing w:line="360" w:lineRule="auto"/>
        <w:rPr>
          <w:rFonts w:ascii="Times New Roman" w:hAnsi="Times New Roman" w:cs="Times New Roman"/>
        </w:rPr>
      </w:pPr>
      <w:r w:rsidRPr="00A87B16">
        <w:rPr>
          <w:rFonts w:ascii="Times New Roman" w:hAnsi="Times New Roman" w:cs="Times New Roman"/>
        </w:rPr>
        <w:lastRenderedPageBreak/>
        <w:t xml:space="preserve">To promote the university among the students’, marketer of the university should work on broadly factors like academic. Through better faculty support after class hour, proper up to date information regarding attendance and performance of the students, safety and security inside the campus, quality of lab equipment, overall ambience of the university, class room orientation, library resource, University examination system etc., academic factor can be achieved. While considering the academic factor of the private university, some other important consideration </w:t>
      </w:r>
      <w:r>
        <w:rPr>
          <w:rFonts w:ascii="Times New Roman" w:hAnsi="Times New Roman" w:cs="Times New Roman"/>
        </w:rPr>
        <w:t xml:space="preserve">(synergy factors) </w:t>
      </w:r>
      <w:r w:rsidRPr="00A87B16">
        <w:rPr>
          <w:rFonts w:ascii="Times New Roman" w:hAnsi="Times New Roman" w:cs="Times New Roman"/>
        </w:rPr>
        <w:t>associated with facilities</w:t>
      </w:r>
      <w:r>
        <w:rPr>
          <w:rFonts w:ascii="Times New Roman" w:hAnsi="Times New Roman" w:cs="Times New Roman"/>
        </w:rPr>
        <w:t xml:space="preserve"> </w:t>
      </w:r>
      <w:r w:rsidRPr="00A87B16">
        <w:rPr>
          <w:rFonts w:ascii="Times New Roman" w:hAnsi="Times New Roman" w:cs="Times New Roman"/>
        </w:rPr>
        <w:t xml:space="preserve">factors like </w:t>
      </w:r>
      <w:r>
        <w:rPr>
          <w:rFonts w:ascii="Times New Roman" w:eastAsia="Times New Roman" w:hAnsi="Times New Roman" w:cs="Times New Roman"/>
          <w:color w:val="000000"/>
        </w:rPr>
        <w:t>h</w:t>
      </w:r>
      <w:r w:rsidRPr="00A87B16">
        <w:rPr>
          <w:rFonts w:ascii="Times New Roman" w:eastAsia="Times New Roman" w:hAnsi="Times New Roman" w:cs="Times New Roman"/>
          <w:color w:val="000000"/>
        </w:rPr>
        <w:t>ostel accommodation(hygiene and cleanliness), comfortable accommodation in hostel, hostel staff attitude during emergency, sport facilities in university, Inter or Intra university sport facility,</w:t>
      </w:r>
      <w:r>
        <w:rPr>
          <w:rFonts w:ascii="Times New Roman" w:eastAsia="Times New Roman" w:hAnsi="Times New Roman" w:cs="Times New Roman"/>
          <w:color w:val="000000"/>
        </w:rPr>
        <w:t xml:space="preserve"> drinking water facilities also should be taken along with value added service like cafeteria in campus with price sensitivity, good feedback channel, transport facilities( value added factors).</w:t>
      </w:r>
    </w:p>
    <w:p w:rsidR="00634805" w:rsidRPr="00E31AC6" w:rsidRDefault="00634805" w:rsidP="003A63D9">
      <w:pPr>
        <w:spacing w:line="360" w:lineRule="auto"/>
        <w:rPr>
          <w:rFonts w:ascii="Times New Roman" w:hAnsi="Times New Roman" w:cs="Times New Roman"/>
          <w:b/>
        </w:rPr>
      </w:pPr>
      <w:r>
        <w:rPr>
          <w:rFonts w:ascii="Times New Roman" w:hAnsi="Times New Roman" w:cs="Times New Roman"/>
          <w:b/>
        </w:rPr>
        <w:t xml:space="preserve">          </w:t>
      </w:r>
    </w:p>
    <w:p w:rsidR="00634805" w:rsidRDefault="00634805" w:rsidP="003A63D9">
      <w:pPr>
        <w:widowControl/>
        <w:autoSpaceDE/>
        <w:autoSpaceDN/>
        <w:spacing w:after="160" w:line="360" w:lineRule="auto"/>
        <w:contextualSpacing/>
        <w:rPr>
          <w:rFonts w:ascii="Times New Roman" w:hAnsi="Times New Roman" w:cs="Times New Roman"/>
          <w:b/>
        </w:rPr>
      </w:pPr>
    </w:p>
    <w:p w:rsidR="00634805" w:rsidRDefault="00634805" w:rsidP="003A63D9">
      <w:pPr>
        <w:widowControl/>
        <w:autoSpaceDE/>
        <w:autoSpaceDN/>
        <w:spacing w:after="160" w:line="360" w:lineRule="auto"/>
        <w:contextualSpacing/>
        <w:rPr>
          <w:rFonts w:ascii="Times New Roman" w:hAnsi="Times New Roman" w:cs="Times New Roman"/>
          <w:b/>
        </w:rPr>
      </w:pPr>
    </w:p>
    <w:p w:rsidR="00634805" w:rsidRPr="009B54FA" w:rsidRDefault="00634805" w:rsidP="003A63D9">
      <w:pPr>
        <w:widowControl/>
        <w:autoSpaceDE/>
        <w:autoSpaceDN/>
        <w:spacing w:after="160" w:line="360" w:lineRule="auto"/>
        <w:contextualSpacing/>
        <w:rPr>
          <w:rFonts w:ascii="Times New Roman" w:hAnsi="Times New Roman" w:cs="Times New Roman"/>
          <w:b/>
        </w:rPr>
      </w:pPr>
      <w:r>
        <w:rPr>
          <w:rFonts w:ascii="Times New Roman" w:hAnsi="Times New Roman" w:cs="Times New Roman"/>
          <w:b/>
        </w:rPr>
        <w:t xml:space="preserve">            </w:t>
      </w:r>
      <w:r w:rsidRPr="009B54FA">
        <w:rPr>
          <w:rFonts w:ascii="Times New Roman" w:hAnsi="Times New Roman" w:cs="Times New Roman"/>
          <w:b/>
        </w:rPr>
        <w:t>Acknowledgements</w:t>
      </w:r>
    </w:p>
    <w:p w:rsidR="00634805" w:rsidRDefault="00634805" w:rsidP="003A63D9">
      <w:pPr>
        <w:pStyle w:val="ListParagraph"/>
        <w:spacing w:line="360" w:lineRule="auto"/>
        <w:rPr>
          <w:rFonts w:ascii="Times New Roman" w:hAnsi="Times New Roman" w:cs="Times New Roman"/>
          <w:b/>
        </w:rPr>
      </w:pPr>
      <w:r>
        <w:rPr>
          <w:rFonts w:ascii="Times New Roman" w:hAnsi="Times New Roman" w:cs="Times New Roman"/>
        </w:rPr>
        <w:t xml:space="preserve">      </w:t>
      </w:r>
      <w:r w:rsidRPr="006345A1">
        <w:rPr>
          <w:rFonts w:ascii="Times New Roman" w:hAnsi="Times New Roman" w:cs="Times New Roman"/>
        </w:rPr>
        <w:t>The authors are grateful to the editors and anonymous referees of the journal for their extremely useful suggestions to improve the quality of this article. Usual disclaimers apply</w:t>
      </w:r>
      <w:r>
        <w:rPr>
          <w:rFonts w:ascii="Times New Roman" w:hAnsi="Times New Roman" w:cs="Times New Roman"/>
          <w:b/>
        </w:rPr>
        <w:t>.</w:t>
      </w:r>
    </w:p>
    <w:p w:rsidR="00634805" w:rsidRDefault="00634805" w:rsidP="003A63D9">
      <w:pPr>
        <w:spacing w:line="360" w:lineRule="auto"/>
        <w:ind w:left="810"/>
        <w:rPr>
          <w:rFonts w:ascii="Times New Roman" w:hAnsi="Times New Roman" w:cs="Times New Roman"/>
          <w:b/>
        </w:rPr>
      </w:pPr>
    </w:p>
    <w:p w:rsidR="00634805" w:rsidRDefault="00634805" w:rsidP="003A63D9">
      <w:pPr>
        <w:spacing w:line="360" w:lineRule="auto"/>
        <w:rPr>
          <w:rFonts w:ascii="Times New Roman" w:hAnsi="Times New Roman" w:cs="Times New Roman"/>
          <w:b/>
        </w:rPr>
      </w:pPr>
    </w:p>
    <w:p w:rsidR="00634805" w:rsidRDefault="00634805" w:rsidP="003A63D9">
      <w:pPr>
        <w:spacing w:line="360" w:lineRule="auto"/>
        <w:rPr>
          <w:rFonts w:ascii="Times New Roman" w:hAnsi="Times New Roman" w:cs="Times New Roman"/>
          <w:b/>
        </w:rPr>
      </w:pPr>
      <w:r>
        <w:rPr>
          <w:rFonts w:ascii="Times New Roman" w:hAnsi="Times New Roman" w:cs="Times New Roman"/>
          <w:noProof/>
          <w:sz w:val="24"/>
          <w:szCs w:val="24"/>
          <w:lang w:val="en-IN" w:eastAsia="en-IN"/>
        </w:rPr>
        <w:lastRenderedPageBreak/>
        <w:drawing>
          <wp:inline distT="0" distB="0" distL="0" distR="0" wp14:anchorId="4168885A" wp14:editId="6243B6AA">
            <wp:extent cx="5943600" cy="4752975"/>
            <wp:effectExtent l="0" t="0" r="0" b="9525"/>
            <wp:docPr id="833652733" name="Picture 83365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634805" w:rsidRDefault="00634805" w:rsidP="003A63D9">
      <w:pPr>
        <w:spacing w:line="360" w:lineRule="auto"/>
        <w:rPr>
          <w:rFonts w:ascii="Times New Roman" w:hAnsi="Times New Roman" w:cs="Times New Roman"/>
          <w:b/>
        </w:rPr>
      </w:pPr>
      <w:proofErr w:type="gramStart"/>
      <w:r>
        <w:rPr>
          <w:rFonts w:ascii="Times New Roman" w:hAnsi="Times New Roman" w:cs="Times New Roman"/>
          <w:b/>
        </w:rPr>
        <w:t>Figure.</w:t>
      </w:r>
      <w:proofErr w:type="gramEnd"/>
      <w:r>
        <w:rPr>
          <w:rFonts w:ascii="Times New Roman" w:hAnsi="Times New Roman" w:cs="Times New Roman"/>
          <w:b/>
        </w:rPr>
        <w:t xml:space="preserve"> </w:t>
      </w:r>
      <w:r w:rsidRPr="00CE1FD4">
        <w:rPr>
          <w:rFonts w:ascii="Times New Roman" w:hAnsi="Times New Roman" w:cs="Times New Roman"/>
        </w:rPr>
        <w:t>Confirmation of factors based on Eigenvalue more than one</w:t>
      </w:r>
    </w:p>
    <w:p w:rsidR="00634805" w:rsidRPr="00C90F92" w:rsidRDefault="00634805" w:rsidP="003A63D9">
      <w:pPr>
        <w:spacing w:line="360" w:lineRule="auto"/>
        <w:rPr>
          <w:rFonts w:ascii="Times New Roman" w:hAnsi="Times New Roman" w:cs="Times New Roman"/>
          <w:b/>
        </w:rPr>
      </w:pPr>
      <w:r>
        <w:rPr>
          <w:rFonts w:ascii="Times New Roman" w:hAnsi="Times New Roman" w:cs="Times New Roman"/>
          <w:b/>
        </w:rPr>
        <w:t xml:space="preserve">Source: </w:t>
      </w:r>
      <w:r w:rsidRPr="00CE1FD4">
        <w:rPr>
          <w:rFonts w:ascii="Times New Roman" w:hAnsi="Times New Roman" w:cs="Times New Roman"/>
        </w:rPr>
        <w:t>Prepared by authors</w:t>
      </w:r>
      <w:r>
        <w:rPr>
          <w:rFonts w:ascii="Times New Roman" w:hAnsi="Times New Roman" w:cs="Times New Roman"/>
          <w:b/>
        </w:rPr>
        <w:t>.</w:t>
      </w:r>
    </w:p>
    <w:p w:rsidR="00634805" w:rsidRDefault="00634805" w:rsidP="003A63D9">
      <w:pPr>
        <w:pStyle w:val="ListParagraph"/>
        <w:spacing w:line="360" w:lineRule="auto"/>
        <w:rPr>
          <w:rFonts w:ascii="Times New Roman" w:hAnsi="Times New Roman" w:cs="Times New Roman"/>
          <w:b/>
        </w:rPr>
      </w:pPr>
    </w:p>
    <w:p w:rsidR="00634805" w:rsidRDefault="00634805" w:rsidP="003A63D9">
      <w:pPr>
        <w:pStyle w:val="ListParagraph"/>
        <w:spacing w:line="360" w:lineRule="auto"/>
        <w:rPr>
          <w:rFonts w:ascii="Times New Roman" w:hAnsi="Times New Roman" w:cs="Times New Roman"/>
          <w:b/>
        </w:rPr>
      </w:pPr>
    </w:p>
    <w:p w:rsidR="00634805" w:rsidRDefault="00634805" w:rsidP="003A63D9">
      <w:pPr>
        <w:pStyle w:val="ListParagraph"/>
        <w:spacing w:line="360" w:lineRule="auto"/>
        <w:rPr>
          <w:rFonts w:ascii="Times New Roman" w:hAnsi="Times New Roman" w:cs="Times New Roman"/>
          <w:b/>
        </w:rPr>
      </w:pPr>
    </w:p>
    <w:p w:rsidR="00634805" w:rsidRDefault="00634805" w:rsidP="003A63D9">
      <w:pPr>
        <w:spacing w:line="360" w:lineRule="auto"/>
        <w:rPr>
          <w:rFonts w:ascii="Times New Roman" w:hAnsi="Times New Roman" w:cs="Times New Roman"/>
          <w:b/>
        </w:rPr>
      </w:pPr>
    </w:p>
    <w:p w:rsidR="00634805" w:rsidRDefault="00634805" w:rsidP="003A63D9">
      <w:pPr>
        <w:spacing w:line="360" w:lineRule="auto"/>
        <w:rPr>
          <w:rFonts w:ascii="Times New Roman" w:hAnsi="Times New Roman" w:cs="Times New Roman"/>
          <w:b/>
        </w:rPr>
      </w:pPr>
    </w:p>
    <w:p w:rsidR="00634805" w:rsidRDefault="00634805" w:rsidP="003A63D9">
      <w:pPr>
        <w:spacing w:line="360" w:lineRule="auto"/>
        <w:rPr>
          <w:rFonts w:ascii="Times New Roman" w:hAnsi="Times New Roman" w:cs="Times New Roman"/>
          <w:b/>
        </w:rPr>
      </w:pPr>
    </w:p>
    <w:p w:rsidR="00634805" w:rsidRDefault="00634805" w:rsidP="003A63D9">
      <w:pPr>
        <w:spacing w:line="360" w:lineRule="auto"/>
        <w:rPr>
          <w:rFonts w:ascii="Times New Roman" w:hAnsi="Times New Roman" w:cs="Times New Roman"/>
          <w:b/>
        </w:rPr>
      </w:pPr>
    </w:p>
    <w:p w:rsidR="00634805" w:rsidRDefault="00634805" w:rsidP="003A63D9">
      <w:pPr>
        <w:spacing w:line="360" w:lineRule="auto"/>
        <w:rPr>
          <w:rFonts w:ascii="Times New Roman" w:hAnsi="Times New Roman" w:cs="Times New Roman"/>
          <w:b/>
        </w:rPr>
      </w:pPr>
    </w:p>
    <w:p w:rsidR="00634805" w:rsidRDefault="00634805" w:rsidP="003A63D9">
      <w:pPr>
        <w:spacing w:line="360" w:lineRule="auto"/>
        <w:rPr>
          <w:rFonts w:ascii="Times New Roman" w:hAnsi="Times New Roman" w:cs="Times New Roman"/>
          <w:b/>
        </w:rPr>
      </w:pPr>
    </w:p>
    <w:p w:rsidR="00634805" w:rsidRDefault="00634805" w:rsidP="003A63D9">
      <w:pPr>
        <w:spacing w:line="360" w:lineRule="auto"/>
        <w:rPr>
          <w:rFonts w:ascii="Times New Roman" w:hAnsi="Times New Roman" w:cs="Times New Roman"/>
          <w:b/>
        </w:rPr>
      </w:pPr>
    </w:p>
    <w:p w:rsidR="00634805" w:rsidRDefault="00634805" w:rsidP="003A63D9">
      <w:pPr>
        <w:spacing w:line="360" w:lineRule="auto"/>
        <w:rPr>
          <w:rFonts w:ascii="Times New Roman" w:hAnsi="Times New Roman" w:cs="Times New Roman"/>
          <w:b/>
        </w:rPr>
      </w:pPr>
    </w:p>
    <w:p w:rsidR="00634805" w:rsidRDefault="00634805" w:rsidP="003A63D9">
      <w:pPr>
        <w:spacing w:line="360" w:lineRule="auto"/>
        <w:rPr>
          <w:rFonts w:ascii="Times New Roman" w:hAnsi="Times New Roman" w:cs="Times New Roman"/>
          <w:b/>
        </w:rPr>
      </w:pPr>
    </w:p>
    <w:p w:rsidR="00634805" w:rsidRDefault="00634805" w:rsidP="003A63D9">
      <w:pPr>
        <w:spacing w:line="360" w:lineRule="auto"/>
        <w:rPr>
          <w:rFonts w:ascii="Times New Roman" w:hAnsi="Times New Roman" w:cs="Times New Roman"/>
          <w:b/>
        </w:rPr>
      </w:pPr>
    </w:p>
    <w:p w:rsidR="00634805" w:rsidRDefault="00634805" w:rsidP="003A63D9">
      <w:pPr>
        <w:pStyle w:val="Heading1"/>
        <w:spacing w:line="360" w:lineRule="auto"/>
        <w:jc w:val="left"/>
      </w:pPr>
      <w:r>
        <w:t>References</w:t>
      </w:r>
    </w:p>
    <w:sdt>
      <w:sdtPr>
        <w:rPr>
          <w:rFonts w:ascii="Palatino Linotype" w:eastAsia="Palatino Linotype" w:hAnsi="Palatino Linotype" w:cs="Palatino Linotype"/>
        </w:rPr>
        <w:id w:val="-573587230"/>
        <w:bibliography/>
      </w:sdtPr>
      <w:sdtEndPr/>
      <w:sdtContent>
        <w:p w:rsidR="00634805" w:rsidRDefault="00634805" w:rsidP="003A63D9">
          <w:pPr>
            <w:pStyle w:val="Bibliography"/>
            <w:spacing w:line="360" w:lineRule="auto"/>
            <w:ind w:left="720" w:hanging="720"/>
            <w:rPr>
              <w:noProof/>
              <w:sz w:val="24"/>
              <w:szCs w:val="24"/>
            </w:rPr>
          </w:pPr>
          <w:r>
            <w:fldChar w:fldCharType="begin"/>
          </w:r>
          <w:r>
            <w:instrText xml:space="preserve"> BIBLIOGRAPHY </w:instrText>
          </w:r>
          <w:r>
            <w:fldChar w:fldCharType="separate"/>
          </w:r>
          <w:r>
            <w:rPr>
              <w:noProof/>
            </w:rPr>
            <w:t xml:space="preserve">Bowers, T. a. (1973). Fcators underlying college choice by students and parents. </w:t>
          </w:r>
          <w:r>
            <w:rPr>
              <w:i/>
              <w:iCs/>
              <w:noProof/>
            </w:rPr>
            <w:t>Journal of College Students Personel, Vol 13, No 3</w:t>
          </w:r>
          <w:r>
            <w:rPr>
              <w:noProof/>
            </w:rPr>
            <w:t>, 220-224.</w:t>
          </w:r>
        </w:p>
        <w:p w:rsidR="00634805" w:rsidRDefault="00634805" w:rsidP="003A63D9">
          <w:pPr>
            <w:pStyle w:val="Bibliography"/>
            <w:spacing w:line="360" w:lineRule="auto"/>
            <w:ind w:left="720" w:hanging="720"/>
            <w:rPr>
              <w:noProof/>
            </w:rPr>
          </w:pPr>
          <w:r>
            <w:rPr>
              <w:noProof/>
            </w:rPr>
            <w:t xml:space="preserve">Chapman, R. (1986). Towards a theory of college selection: a model of college search and choice behaviour. </w:t>
          </w:r>
          <w:r>
            <w:rPr>
              <w:i/>
              <w:iCs/>
              <w:noProof/>
            </w:rPr>
            <w:t xml:space="preserve">Advances in Consumer Research, </w:t>
          </w:r>
          <w:r>
            <w:rPr>
              <w:noProof/>
            </w:rPr>
            <w:t>, pp.246-50.</w:t>
          </w:r>
        </w:p>
        <w:p w:rsidR="00634805" w:rsidRDefault="00634805" w:rsidP="003A63D9">
          <w:pPr>
            <w:pStyle w:val="Bibliography"/>
            <w:spacing w:line="360" w:lineRule="auto"/>
            <w:ind w:left="720" w:hanging="720"/>
            <w:rPr>
              <w:noProof/>
            </w:rPr>
          </w:pPr>
          <w:r>
            <w:rPr>
              <w:noProof/>
            </w:rPr>
            <w:t xml:space="preserve">Coccari, R. a. (1995). Analysis of Students' needs in selecting a college or university in a changing environment. </w:t>
          </w:r>
          <w:r>
            <w:rPr>
              <w:i/>
              <w:iCs/>
              <w:noProof/>
            </w:rPr>
            <w:t>Journal of Marketing for Higher Education</w:t>
          </w:r>
          <w:r>
            <w:rPr>
              <w:noProof/>
            </w:rPr>
            <w:t>, pp. 27-39.</w:t>
          </w:r>
        </w:p>
        <w:p w:rsidR="00634805" w:rsidRDefault="00634805" w:rsidP="003A63D9">
          <w:pPr>
            <w:pStyle w:val="Bibliography"/>
            <w:spacing w:line="360" w:lineRule="auto"/>
            <w:ind w:left="720" w:hanging="720"/>
            <w:rPr>
              <w:noProof/>
            </w:rPr>
          </w:pPr>
          <w:r>
            <w:rPr>
              <w:noProof/>
            </w:rPr>
            <w:t xml:space="preserve">Cubillo, J. S. (2006). International students' decision- making process. </w:t>
          </w:r>
          <w:r>
            <w:rPr>
              <w:i/>
              <w:iCs/>
              <w:noProof/>
            </w:rPr>
            <w:t>International Journal of Educational Management, Vol. 20</w:t>
          </w:r>
          <w:r>
            <w:rPr>
              <w:noProof/>
            </w:rPr>
            <w:t>, pp. 101-115.</w:t>
          </w:r>
        </w:p>
        <w:p w:rsidR="00634805" w:rsidRDefault="00634805" w:rsidP="003A63D9">
          <w:pPr>
            <w:pStyle w:val="Bibliography"/>
            <w:spacing w:line="360" w:lineRule="auto"/>
            <w:ind w:left="720" w:hanging="720"/>
            <w:rPr>
              <w:noProof/>
            </w:rPr>
          </w:pPr>
          <w:r>
            <w:rPr>
              <w:noProof/>
            </w:rPr>
            <w:t xml:space="preserve">Farr, M. (2003). Extending' participation in higher education-implications for marketing. </w:t>
          </w:r>
          <w:r>
            <w:rPr>
              <w:i/>
              <w:iCs/>
              <w:noProof/>
            </w:rPr>
            <w:t>Journal of Targetting, Measurement and Analysis for Marketing, Vol 11, No.4</w:t>
          </w:r>
          <w:r>
            <w:rPr>
              <w:noProof/>
            </w:rPr>
            <w:t>, pp. 314-25.</w:t>
          </w:r>
        </w:p>
        <w:p w:rsidR="00634805" w:rsidRDefault="00634805" w:rsidP="003A63D9">
          <w:pPr>
            <w:pStyle w:val="Bibliography"/>
            <w:spacing w:line="360" w:lineRule="auto"/>
            <w:ind w:left="720" w:hanging="720"/>
            <w:rPr>
              <w:noProof/>
            </w:rPr>
          </w:pPr>
          <w:r>
            <w:rPr>
              <w:noProof/>
            </w:rPr>
            <w:t xml:space="preserve">Harvey, J. a. (1996). Marketing schools and consumer choice. </w:t>
          </w:r>
          <w:r>
            <w:rPr>
              <w:i/>
              <w:iCs/>
              <w:noProof/>
            </w:rPr>
            <w:t>International Journal of Education Management, Vol. 10 No.4</w:t>
          </w:r>
          <w:r>
            <w:rPr>
              <w:noProof/>
            </w:rPr>
            <w:t>, pp.26-32.</w:t>
          </w:r>
        </w:p>
        <w:p w:rsidR="00634805" w:rsidRDefault="00634805" w:rsidP="003A63D9">
          <w:pPr>
            <w:pStyle w:val="Bibliography"/>
            <w:spacing w:line="360" w:lineRule="auto"/>
            <w:ind w:left="720" w:hanging="720"/>
            <w:rPr>
              <w:noProof/>
            </w:rPr>
          </w:pPr>
          <w:r>
            <w:rPr>
              <w:noProof/>
            </w:rPr>
            <w:t xml:space="preserve">Hayes, T. (1989). How students choose a college: a qualitative approach. </w:t>
          </w:r>
          <w:r>
            <w:rPr>
              <w:i/>
              <w:iCs/>
              <w:noProof/>
            </w:rPr>
            <w:t>Journal of Marketing for Higher Education</w:t>
          </w:r>
          <w:r>
            <w:rPr>
              <w:noProof/>
            </w:rPr>
            <w:t>, pp 19-27.</w:t>
          </w:r>
        </w:p>
        <w:p w:rsidR="00634805" w:rsidRDefault="00634805" w:rsidP="003A63D9">
          <w:pPr>
            <w:pStyle w:val="Bibliography"/>
            <w:spacing w:line="360" w:lineRule="auto"/>
            <w:ind w:left="720" w:hanging="720"/>
            <w:rPr>
              <w:noProof/>
            </w:rPr>
          </w:pPr>
          <w:r>
            <w:rPr>
              <w:noProof/>
            </w:rPr>
            <w:t xml:space="preserve">Jarvis, P. (2000). The changing University: meeting a need and needing to change. </w:t>
          </w:r>
          <w:r>
            <w:rPr>
              <w:i/>
              <w:iCs/>
              <w:noProof/>
            </w:rPr>
            <w:t>Higher Education Quarterly. Vol. 54 No. 1</w:t>
          </w:r>
          <w:r>
            <w:rPr>
              <w:noProof/>
            </w:rPr>
            <w:t>, pp. 43-67.</w:t>
          </w:r>
        </w:p>
        <w:p w:rsidR="00634805" w:rsidRDefault="00634805" w:rsidP="003A63D9">
          <w:pPr>
            <w:pStyle w:val="Bibliography"/>
            <w:spacing w:line="360" w:lineRule="auto"/>
            <w:ind w:left="720" w:hanging="720"/>
            <w:rPr>
              <w:noProof/>
            </w:rPr>
          </w:pPr>
          <w:r>
            <w:rPr>
              <w:noProof/>
            </w:rPr>
            <w:t xml:space="preserve">Joseph, M. a. (2000). Indonesian students' perception of choice criteria in selection of a tertiary institution: strategic amplications. </w:t>
          </w:r>
          <w:r>
            <w:rPr>
              <w:i/>
              <w:iCs/>
              <w:noProof/>
            </w:rPr>
            <w:t>The international journal of Educational Management, Vol. 14 No.1</w:t>
          </w:r>
          <w:r>
            <w:rPr>
              <w:noProof/>
            </w:rPr>
            <w:t>, pp. 40-4.</w:t>
          </w:r>
        </w:p>
        <w:p w:rsidR="00634805" w:rsidRDefault="00634805" w:rsidP="003A63D9">
          <w:pPr>
            <w:pStyle w:val="Bibliography"/>
            <w:spacing w:line="360" w:lineRule="auto"/>
            <w:ind w:left="720" w:hanging="720"/>
            <w:rPr>
              <w:noProof/>
            </w:rPr>
          </w:pPr>
          <w:r>
            <w:rPr>
              <w:noProof/>
            </w:rPr>
            <w:t xml:space="preserve">Kaiser, H. (1974). An index of factorial simplicity. </w:t>
          </w:r>
          <w:r>
            <w:rPr>
              <w:i/>
              <w:iCs/>
              <w:noProof/>
            </w:rPr>
            <w:t>Psychometrika, Vol. 39, No. 1</w:t>
          </w:r>
          <w:r>
            <w:rPr>
              <w:noProof/>
            </w:rPr>
            <w:t>, 31-36.</w:t>
          </w:r>
        </w:p>
        <w:p w:rsidR="00634805" w:rsidRDefault="00634805" w:rsidP="003A63D9">
          <w:pPr>
            <w:pStyle w:val="Bibliography"/>
            <w:spacing w:line="360" w:lineRule="auto"/>
            <w:ind w:left="720" w:hanging="720"/>
            <w:rPr>
              <w:noProof/>
            </w:rPr>
          </w:pPr>
          <w:r>
            <w:rPr>
              <w:noProof/>
            </w:rPr>
            <w:t xml:space="preserve">Litten, L. a. (1989). In the eyes if our beholders: some evidence on how high-school students and their parents view quality in colleges. </w:t>
          </w:r>
          <w:r>
            <w:rPr>
              <w:i/>
              <w:iCs/>
              <w:noProof/>
            </w:rPr>
            <w:t>Journal of Higher Education, Vol. 60 No.3</w:t>
          </w:r>
          <w:r>
            <w:rPr>
              <w:noProof/>
            </w:rPr>
            <w:t>, pp. 302-24.</w:t>
          </w:r>
        </w:p>
        <w:p w:rsidR="00634805" w:rsidRDefault="00634805" w:rsidP="003A63D9">
          <w:pPr>
            <w:pStyle w:val="Bibliography"/>
            <w:spacing w:line="360" w:lineRule="auto"/>
            <w:ind w:left="720" w:hanging="720"/>
            <w:rPr>
              <w:noProof/>
            </w:rPr>
          </w:pPr>
          <w:r>
            <w:rPr>
              <w:noProof/>
            </w:rPr>
            <w:t xml:space="preserve">Moogan, Y. B. (1999). Decision making behaviour of potential higher education students. </w:t>
          </w:r>
          <w:r>
            <w:rPr>
              <w:i/>
              <w:iCs/>
              <w:noProof/>
            </w:rPr>
            <w:t>Higher Education Quarterly, Vol. 53 No.3</w:t>
          </w:r>
          <w:r>
            <w:rPr>
              <w:noProof/>
            </w:rPr>
            <w:t>, pp 211-28.</w:t>
          </w:r>
        </w:p>
        <w:p w:rsidR="00634805" w:rsidRDefault="00634805" w:rsidP="003A63D9">
          <w:pPr>
            <w:pStyle w:val="Bibliography"/>
            <w:spacing w:line="360" w:lineRule="auto"/>
            <w:ind w:left="720" w:hanging="720"/>
            <w:rPr>
              <w:noProof/>
            </w:rPr>
          </w:pPr>
          <w:r>
            <w:rPr>
              <w:noProof/>
            </w:rPr>
            <w:t xml:space="preserve">Moris Triventi, P. T. (2012). Does Graduating from a Private University Make a difference: Evidence from italy. </w:t>
          </w:r>
          <w:r>
            <w:rPr>
              <w:i/>
              <w:iCs/>
              <w:noProof/>
            </w:rPr>
            <w:t>European Journal of Education, Vol.47. No.2</w:t>
          </w:r>
          <w:r>
            <w:rPr>
              <w:noProof/>
            </w:rPr>
            <w:t>, pp.</w:t>
          </w:r>
        </w:p>
        <w:p w:rsidR="00634805" w:rsidRDefault="00634805" w:rsidP="003A63D9">
          <w:pPr>
            <w:pStyle w:val="Bibliography"/>
            <w:spacing w:line="360" w:lineRule="auto"/>
            <w:ind w:left="720" w:hanging="720"/>
            <w:rPr>
              <w:noProof/>
            </w:rPr>
          </w:pPr>
          <w:r>
            <w:rPr>
              <w:noProof/>
            </w:rPr>
            <w:t xml:space="preserve">Newell, S. T. (1996). Investigating the undersraduate students decision- making process of selecting a business specialisation: a comparison of marketing and non marketing business students. </w:t>
          </w:r>
          <w:r>
            <w:rPr>
              <w:i/>
              <w:iCs/>
              <w:noProof/>
            </w:rPr>
            <w:t>Journal of Marketing Education</w:t>
          </w:r>
          <w:r>
            <w:rPr>
              <w:noProof/>
            </w:rPr>
            <w:t>, pp.57-67.</w:t>
          </w:r>
        </w:p>
        <w:p w:rsidR="00634805" w:rsidRDefault="00634805" w:rsidP="003A63D9">
          <w:pPr>
            <w:pStyle w:val="Bibliography"/>
            <w:spacing w:line="360" w:lineRule="auto"/>
            <w:ind w:left="720" w:hanging="720"/>
            <w:rPr>
              <w:noProof/>
            </w:rPr>
          </w:pPr>
          <w:r>
            <w:rPr>
              <w:noProof/>
            </w:rPr>
            <w:lastRenderedPageBreak/>
            <w:t xml:space="preserve">Peterson, R. (1994). A meta-analysis of Cronbach's coefficient alpha. </w:t>
          </w:r>
          <w:r>
            <w:rPr>
              <w:i/>
              <w:iCs/>
              <w:noProof/>
            </w:rPr>
            <w:t>Journal of consumer research, Vol. 21, No. 2</w:t>
          </w:r>
          <w:r>
            <w:rPr>
              <w:noProof/>
            </w:rPr>
            <w:t>, 381-391.</w:t>
          </w:r>
        </w:p>
        <w:p w:rsidR="00634805" w:rsidRDefault="00634805" w:rsidP="003A63D9">
          <w:pPr>
            <w:pStyle w:val="Bibliography"/>
            <w:spacing w:line="360" w:lineRule="auto"/>
            <w:ind w:left="720" w:hanging="720"/>
            <w:rPr>
              <w:noProof/>
            </w:rPr>
          </w:pPr>
          <w:r>
            <w:rPr>
              <w:noProof/>
            </w:rPr>
            <w:t xml:space="preserve">Santoro, M. a. (2002). Firm size and technology centrality in industry- university interactions. </w:t>
          </w:r>
          <w:r>
            <w:rPr>
              <w:i/>
              <w:iCs/>
              <w:noProof/>
            </w:rPr>
            <w:t>Research Policy, Vol.31</w:t>
          </w:r>
          <w:r>
            <w:rPr>
              <w:noProof/>
            </w:rPr>
            <w:t>, pp.1163-80.</w:t>
          </w:r>
        </w:p>
        <w:p w:rsidR="00634805" w:rsidRDefault="00634805" w:rsidP="003A63D9">
          <w:pPr>
            <w:pStyle w:val="Bibliography"/>
            <w:spacing w:line="360" w:lineRule="auto"/>
            <w:ind w:left="720" w:hanging="720"/>
            <w:rPr>
              <w:noProof/>
            </w:rPr>
          </w:pPr>
          <w:r>
            <w:rPr>
              <w:noProof/>
            </w:rPr>
            <w:t xml:space="preserve">Soutar, G. a. (2002). Students' preferences for university: a conjoint analysis. </w:t>
          </w:r>
          <w:r>
            <w:rPr>
              <w:i/>
              <w:iCs/>
              <w:noProof/>
            </w:rPr>
            <w:t>The International Journal of Educational Management, Vol.16, No.1</w:t>
          </w:r>
          <w:r>
            <w:rPr>
              <w:noProof/>
            </w:rPr>
            <w:t>, pp.40-5.</w:t>
          </w:r>
        </w:p>
        <w:p w:rsidR="00634805" w:rsidRDefault="00634805" w:rsidP="003A63D9">
          <w:pPr>
            <w:pStyle w:val="Bibliography"/>
            <w:spacing w:line="360" w:lineRule="auto"/>
            <w:ind w:left="720" w:hanging="720"/>
            <w:rPr>
              <w:noProof/>
            </w:rPr>
          </w:pPr>
          <w:r>
            <w:rPr>
              <w:noProof/>
            </w:rPr>
            <w:t xml:space="preserve">Strasser, S. O. (2002). Selecting a business college major. </w:t>
          </w:r>
          <w:r>
            <w:rPr>
              <w:i/>
              <w:iCs/>
              <w:noProof/>
            </w:rPr>
            <w:t>Mid- American Journal of Business, Vol.17 No.2</w:t>
          </w:r>
          <w:r>
            <w:rPr>
              <w:noProof/>
            </w:rPr>
            <w:t>, 47-56.</w:t>
          </w:r>
        </w:p>
        <w:p w:rsidR="00634805" w:rsidRDefault="00634805" w:rsidP="003A63D9">
          <w:pPr>
            <w:pStyle w:val="Bibliography"/>
            <w:spacing w:line="360" w:lineRule="auto"/>
            <w:ind w:left="720" w:hanging="720"/>
            <w:rPr>
              <w:noProof/>
            </w:rPr>
          </w:pPr>
          <w:r>
            <w:rPr>
              <w:noProof/>
            </w:rPr>
            <w:t xml:space="preserve">Vaughn, R. O. (1978). Understanding university choice: a multi- attribute approach. </w:t>
          </w:r>
          <w:r>
            <w:rPr>
              <w:i/>
              <w:iCs/>
              <w:noProof/>
            </w:rPr>
            <w:t>Advances in Consumer Research</w:t>
          </w:r>
          <w:r>
            <w:rPr>
              <w:noProof/>
            </w:rPr>
            <w:t>, PP.26-31.</w:t>
          </w:r>
        </w:p>
        <w:p w:rsidR="00294B21" w:rsidRDefault="00634805" w:rsidP="003A63D9">
          <w:pPr>
            <w:spacing w:line="360" w:lineRule="auto"/>
          </w:pPr>
          <w:r>
            <w:rPr>
              <w:b/>
              <w:bCs/>
              <w:noProof/>
            </w:rPr>
            <w:fldChar w:fldCharType="end"/>
          </w:r>
        </w:p>
      </w:sdtContent>
    </w:sdt>
    <w:sectPr w:rsidR="00294B21" w:rsidSect="005257E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1F" w:rsidRDefault="00045C1F" w:rsidP="005257E7">
      <w:r>
        <w:separator/>
      </w:r>
    </w:p>
  </w:endnote>
  <w:endnote w:type="continuationSeparator" w:id="0">
    <w:p w:rsidR="00045C1F" w:rsidRDefault="00045C1F" w:rsidP="0052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7E7" w:rsidRDefault="00525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7E7" w:rsidRDefault="00045C1F">
    <w:pPr>
      <w:pStyle w:val="Footer"/>
      <w:pBdr>
        <w:top w:val="single" w:sz="4" w:space="1" w:color="D9D9D9" w:themeColor="background1" w:themeShade="D9"/>
      </w:pBdr>
      <w:rPr>
        <w:b/>
        <w:bCs/>
      </w:rPr>
    </w:pPr>
    <w:sdt>
      <w:sdtPr>
        <w:id w:val="-2098310724"/>
        <w:docPartObj>
          <w:docPartGallery w:val="Page Numbers (Bottom of Page)"/>
          <w:docPartUnique/>
        </w:docPartObj>
      </w:sdtPr>
      <w:sdtEndPr>
        <w:rPr>
          <w:color w:val="808080" w:themeColor="background1" w:themeShade="80"/>
          <w:spacing w:val="60"/>
        </w:rPr>
      </w:sdtEndPr>
      <w:sdtContent>
        <w:r w:rsidR="005257E7">
          <w:fldChar w:fldCharType="begin"/>
        </w:r>
        <w:r w:rsidR="005257E7">
          <w:instrText xml:space="preserve"> PAGE   \* MERGEFORMAT </w:instrText>
        </w:r>
        <w:r w:rsidR="005257E7">
          <w:fldChar w:fldCharType="separate"/>
        </w:r>
        <w:r w:rsidR="00272E1C" w:rsidRPr="00272E1C">
          <w:rPr>
            <w:b/>
            <w:bCs/>
            <w:noProof/>
          </w:rPr>
          <w:t>53</w:t>
        </w:r>
        <w:r w:rsidR="005257E7">
          <w:rPr>
            <w:b/>
            <w:bCs/>
            <w:noProof/>
          </w:rPr>
          <w:fldChar w:fldCharType="end"/>
        </w:r>
        <w:r w:rsidR="005257E7">
          <w:rPr>
            <w:b/>
            <w:bCs/>
          </w:rPr>
          <w:t xml:space="preserve"> | </w:t>
        </w:r>
        <w:r w:rsidR="005257E7">
          <w:rPr>
            <w:color w:val="808080" w:themeColor="background1" w:themeShade="80"/>
            <w:spacing w:val="60"/>
          </w:rPr>
          <w:t>Page</w:t>
        </w:r>
      </w:sdtContent>
    </w:sdt>
    <w:r w:rsidR="005257E7">
      <w:rPr>
        <w:color w:val="808080" w:themeColor="background1" w:themeShade="80"/>
        <w:spacing w:val="60"/>
      </w:rPr>
      <w:t xml:space="preserve">                                  Volume -1     Issue 1</w:t>
    </w:r>
  </w:p>
  <w:p w:rsidR="005257E7" w:rsidRDefault="005257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7E7" w:rsidRDefault="00525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1F" w:rsidRDefault="00045C1F" w:rsidP="005257E7">
      <w:r>
        <w:separator/>
      </w:r>
    </w:p>
  </w:footnote>
  <w:footnote w:type="continuationSeparator" w:id="0">
    <w:p w:rsidR="00045C1F" w:rsidRDefault="00045C1F" w:rsidP="00525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7E7" w:rsidRDefault="00525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7E7" w:rsidRDefault="005257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7E7" w:rsidRDefault="00525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305FBE"/>
    <w:multiLevelType w:val="singleLevel"/>
    <w:tmpl w:val="8A305FBE"/>
    <w:lvl w:ilvl="0">
      <w:start w:val="1"/>
      <w:numFmt w:val="upperRoman"/>
      <w:suff w:val="space"/>
      <w:lvlText w:val="%1."/>
      <w:lvlJc w:val="left"/>
    </w:lvl>
  </w:abstractNum>
  <w:abstractNum w:abstractNumId="1">
    <w:nsid w:val="9068B3FA"/>
    <w:multiLevelType w:val="singleLevel"/>
    <w:tmpl w:val="9068B3FA"/>
    <w:lvl w:ilvl="0">
      <w:start w:val="1"/>
      <w:numFmt w:val="upperLetter"/>
      <w:suff w:val="space"/>
      <w:lvlText w:val="%1."/>
      <w:lvlJc w:val="left"/>
    </w:lvl>
  </w:abstractNum>
  <w:abstractNum w:abstractNumId="2">
    <w:nsid w:val="00000001"/>
    <w:multiLevelType w:val="hybridMultilevel"/>
    <w:tmpl w:val="44B08306"/>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nsid w:val="00000006"/>
    <w:multiLevelType w:val="hybridMultilevel"/>
    <w:tmpl w:val="F8C07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3451AE"/>
    <w:multiLevelType w:val="hybridMultilevel"/>
    <w:tmpl w:val="64325266"/>
    <w:lvl w:ilvl="0" w:tplc="8686301E">
      <w:numFmt w:val="bullet"/>
      <w:lvlText w:val=""/>
      <w:lvlJc w:val="left"/>
      <w:pPr>
        <w:ind w:left="1080" w:hanging="360"/>
      </w:pPr>
      <w:rPr>
        <w:rFonts w:ascii="Symbol" w:eastAsia="Palatino Linotype"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07A15CD8"/>
    <w:multiLevelType w:val="multilevel"/>
    <w:tmpl w:val="07A15C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BB67634"/>
    <w:multiLevelType w:val="hybridMultilevel"/>
    <w:tmpl w:val="6E14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62EBD"/>
    <w:multiLevelType w:val="hybridMultilevel"/>
    <w:tmpl w:val="53A2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11F4B"/>
    <w:multiLevelType w:val="hybridMultilevel"/>
    <w:tmpl w:val="8AA2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B6D7C"/>
    <w:multiLevelType w:val="hybridMultilevel"/>
    <w:tmpl w:val="F580D3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199931E2"/>
    <w:multiLevelType w:val="multilevel"/>
    <w:tmpl w:val="19993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B43199"/>
    <w:multiLevelType w:val="hybridMultilevel"/>
    <w:tmpl w:val="041E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B19B9"/>
    <w:multiLevelType w:val="multilevel"/>
    <w:tmpl w:val="209B19B9"/>
    <w:lvl w:ilvl="0">
      <w:start w:val="1"/>
      <w:numFmt w:val="lowerRoman"/>
      <w:lvlText w:val="%1."/>
      <w:lvlJc w:val="left"/>
      <w:pPr>
        <w:ind w:left="1080" w:hanging="72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12317D"/>
    <w:multiLevelType w:val="hybridMultilevel"/>
    <w:tmpl w:val="EB2A3474"/>
    <w:lvl w:ilvl="0" w:tplc="04090017">
      <w:start w:val="1"/>
      <w:numFmt w:val="lowerLetter"/>
      <w:lvlText w:val="%1)"/>
      <w:lvlJc w:val="left"/>
      <w:pPr>
        <w:ind w:left="778" w:hanging="360"/>
      </w:p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start w:val="1"/>
      <w:numFmt w:val="decimal"/>
      <w:lvlText w:val="%4."/>
      <w:lvlJc w:val="left"/>
      <w:pPr>
        <w:ind w:left="2938" w:hanging="360"/>
      </w:pPr>
    </w:lvl>
    <w:lvl w:ilvl="4" w:tplc="04090019">
      <w:start w:val="1"/>
      <w:numFmt w:val="lowerLetter"/>
      <w:lvlText w:val="%5."/>
      <w:lvlJc w:val="left"/>
      <w:pPr>
        <w:ind w:left="3658" w:hanging="360"/>
      </w:pPr>
    </w:lvl>
    <w:lvl w:ilvl="5" w:tplc="0409001B">
      <w:start w:val="1"/>
      <w:numFmt w:val="lowerRoman"/>
      <w:lvlText w:val="%6."/>
      <w:lvlJc w:val="right"/>
      <w:pPr>
        <w:ind w:left="4378" w:hanging="180"/>
      </w:pPr>
    </w:lvl>
    <w:lvl w:ilvl="6" w:tplc="0409000F">
      <w:start w:val="1"/>
      <w:numFmt w:val="decimal"/>
      <w:lvlText w:val="%7."/>
      <w:lvlJc w:val="left"/>
      <w:pPr>
        <w:ind w:left="5098" w:hanging="360"/>
      </w:pPr>
    </w:lvl>
    <w:lvl w:ilvl="7" w:tplc="04090019">
      <w:start w:val="1"/>
      <w:numFmt w:val="lowerLetter"/>
      <w:lvlText w:val="%8."/>
      <w:lvlJc w:val="left"/>
      <w:pPr>
        <w:ind w:left="5818" w:hanging="360"/>
      </w:pPr>
    </w:lvl>
    <w:lvl w:ilvl="8" w:tplc="0409001B">
      <w:start w:val="1"/>
      <w:numFmt w:val="lowerRoman"/>
      <w:lvlText w:val="%9."/>
      <w:lvlJc w:val="right"/>
      <w:pPr>
        <w:ind w:left="6538" w:hanging="180"/>
      </w:pPr>
    </w:lvl>
  </w:abstractNum>
  <w:abstractNum w:abstractNumId="14">
    <w:nsid w:val="26624644"/>
    <w:multiLevelType w:val="hybridMultilevel"/>
    <w:tmpl w:val="B1FC9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D16D17"/>
    <w:multiLevelType w:val="multilevel"/>
    <w:tmpl w:val="29D16D17"/>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D4425C"/>
    <w:multiLevelType w:val="hybridMultilevel"/>
    <w:tmpl w:val="14660D5C"/>
    <w:lvl w:ilvl="0" w:tplc="D75C7D88">
      <w:numFmt w:val="bullet"/>
      <w:lvlText w:val="•"/>
      <w:lvlJc w:val="left"/>
      <w:pPr>
        <w:ind w:left="479" w:hanging="360"/>
      </w:pPr>
      <w:rPr>
        <w:rFonts w:ascii="Palatino Linotype" w:eastAsia="Palatino Linotype" w:hAnsi="Palatino Linotype" w:cs="Palatino Linotype" w:hint="default"/>
        <w:color w:val="231F20"/>
        <w:w w:val="100"/>
        <w:sz w:val="21"/>
        <w:szCs w:val="21"/>
        <w:lang w:val="en-US" w:eastAsia="en-US" w:bidi="ar-SA"/>
      </w:rPr>
    </w:lvl>
    <w:lvl w:ilvl="1" w:tplc="442CDC6C">
      <w:numFmt w:val="bullet"/>
      <w:lvlText w:val="•"/>
      <w:lvlJc w:val="left"/>
      <w:pPr>
        <w:ind w:left="970" w:hanging="360"/>
      </w:pPr>
      <w:rPr>
        <w:rFonts w:hint="default"/>
        <w:lang w:val="en-US" w:eastAsia="en-US" w:bidi="ar-SA"/>
      </w:rPr>
    </w:lvl>
    <w:lvl w:ilvl="2" w:tplc="B0180594">
      <w:numFmt w:val="bullet"/>
      <w:lvlText w:val="•"/>
      <w:lvlJc w:val="left"/>
      <w:pPr>
        <w:ind w:left="1460" w:hanging="360"/>
      </w:pPr>
      <w:rPr>
        <w:rFonts w:hint="default"/>
        <w:lang w:val="en-US" w:eastAsia="en-US" w:bidi="ar-SA"/>
      </w:rPr>
    </w:lvl>
    <w:lvl w:ilvl="3" w:tplc="6896BA8C">
      <w:numFmt w:val="bullet"/>
      <w:lvlText w:val="•"/>
      <w:lvlJc w:val="left"/>
      <w:pPr>
        <w:ind w:left="1950" w:hanging="360"/>
      </w:pPr>
      <w:rPr>
        <w:rFonts w:hint="default"/>
        <w:lang w:val="en-US" w:eastAsia="en-US" w:bidi="ar-SA"/>
      </w:rPr>
    </w:lvl>
    <w:lvl w:ilvl="4" w:tplc="2F86A370">
      <w:numFmt w:val="bullet"/>
      <w:lvlText w:val="•"/>
      <w:lvlJc w:val="left"/>
      <w:pPr>
        <w:ind w:left="2440" w:hanging="360"/>
      </w:pPr>
      <w:rPr>
        <w:rFonts w:hint="default"/>
        <w:lang w:val="en-US" w:eastAsia="en-US" w:bidi="ar-SA"/>
      </w:rPr>
    </w:lvl>
    <w:lvl w:ilvl="5" w:tplc="9E80FD14">
      <w:numFmt w:val="bullet"/>
      <w:lvlText w:val="•"/>
      <w:lvlJc w:val="left"/>
      <w:pPr>
        <w:ind w:left="2930" w:hanging="360"/>
      </w:pPr>
      <w:rPr>
        <w:rFonts w:hint="default"/>
        <w:lang w:val="en-US" w:eastAsia="en-US" w:bidi="ar-SA"/>
      </w:rPr>
    </w:lvl>
    <w:lvl w:ilvl="6" w:tplc="8E885862">
      <w:numFmt w:val="bullet"/>
      <w:lvlText w:val="•"/>
      <w:lvlJc w:val="left"/>
      <w:pPr>
        <w:ind w:left="3420" w:hanging="360"/>
      </w:pPr>
      <w:rPr>
        <w:rFonts w:hint="default"/>
        <w:lang w:val="en-US" w:eastAsia="en-US" w:bidi="ar-SA"/>
      </w:rPr>
    </w:lvl>
    <w:lvl w:ilvl="7" w:tplc="19D69636">
      <w:numFmt w:val="bullet"/>
      <w:lvlText w:val="•"/>
      <w:lvlJc w:val="left"/>
      <w:pPr>
        <w:ind w:left="3911" w:hanging="360"/>
      </w:pPr>
      <w:rPr>
        <w:rFonts w:hint="default"/>
        <w:lang w:val="en-US" w:eastAsia="en-US" w:bidi="ar-SA"/>
      </w:rPr>
    </w:lvl>
    <w:lvl w:ilvl="8" w:tplc="024A4C26">
      <w:numFmt w:val="bullet"/>
      <w:lvlText w:val="•"/>
      <w:lvlJc w:val="left"/>
      <w:pPr>
        <w:ind w:left="4401" w:hanging="360"/>
      </w:pPr>
      <w:rPr>
        <w:rFonts w:hint="default"/>
        <w:lang w:val="en-US" w:eastAsia="en-US" w:bidi="ar-SA"/>
      </w:rPr>
    </w:lvl>
  </w:abstractNum>
  <w:abstractNum w:abstractNumId="17">
    <w:nsid w:val="31123301"/>
    <w:multiLevelType w:val="hybridMultilevel"/>
    <w:tmpl w:val="CD50F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A7E40"/>
    <w:multiLevelType w:val="hybridMultilevel"/>
    <w:tmpl w:val="639A78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32EAC"/>
    <w:multiLevelType w:val="hybridMultilevel"/>
    <w:tmpl w:val="3064C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262A7F"/>
    <w:multiLevelType w:val="hybridMultilevel"/>
    <w:tmpl w:val="DD48B082"/>
    <w:lvl w:ilvl="0" w:tplc="C74AD402">
      <w:numFmt w:val="bullet"/>
      <w:lvlText w:val=""/>
      <w:lvlJc w:val="left"/>
      <w:pPr>
        <w:ind w:left="720" w:hanging="360"/>
      </w:pPr>
      <w:rPr>
        <w:rFonts w:ascii="Symbol" w:eastAsia="Palatino Linotype"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D693680"/>
    <w:multiLevelType w:val="hybridMultilevel"/>
    <w:tmpl w:val="3C68E3FC"/>
    <w:lvl w:ilvl="0" w:tplc="D092ECEA">
      <w:start w:val="1"/>
      <w:numFmt w:val="lowerRoman"/>
      <w:lvlText w:val="(%1)"/>
      <w:lvlJc w:val="left"/>
      <w:pPr>
        <w:ind w:left="840" w:hanging="721"/>
        <w:jc w:val="left"/>
      </w:pPr>
      <w:rPr>
        <w:rFonts w:ascii="Palatino Linotype" w:eastAsia="Palatino Linotype" w:hAnsi="Palatino Linotype" w:cs="Palatino Linotype" w:hint="default"/>
        <w:color w:val="231F20"/>
        <w:w w:val="100"/>
        <w:sz w:val="21"/>
        <w:szCs w:val="21"/>
        <w:lang w:val="en-US" w:eastAsia="en-US" w:bidi="ar-SA"/>
      </w:rPr>
    </w:lvl>
    <w:lvl w:ilvl="1" w:tplc="8B20B592">
      <w:numFmt w:val="bullet"/>
      <w:lvlText w:val="•"/>
      <w:lvlJc w:val="left"/>
      <w:pPr>
        <w:ind w:left="1304" w:hanging="721"/>
      </w:pPr>
      <w:rPr>
        <w:rFonts w:hint="default"/>
        <w:lang w:val="en-US" w:eastAsia="en-US" w:bidi="ar-SA"/>
      </w:rPr>
    </w:lvl>
    <w:lvl w:ilvl="2" w:tplc="49000358">
      <w:numFmt w:val="bullet"/>
      <w:lvlText w:val="•"/>
      <w:lvlJc w:val="left"/>
      <w:pPr>
        <w:ind w:left="1768" w:hanging="721"/>
      </w:pPr>
      <w:rPr>
        <w:rFonts w:hint="default"/>
        <w:lang w:val="en-US" w:eastAsia="en-US" w:bidi="ar-SA"/>
      </w:rPr>
    </w:lvl>
    <w:lvl w:ilvl="3" w:tplc="9A8EB654">
      <w:numFmt w:val="bullet"/>
      <w:lvlText w:val="•"/>
      <w:lvlJc w:val="left"/>
      <w:pPr>
        <w:ind w:left="2232" w:hanging="721"/>
      </w:pPr>
      <w:rPr>
        <w:rFonts w:hint="default"/>
        <w:lang w:val="en-US" w:eastAsia="en-US" w:bidi="ar-SA"/>
      </w:rPr>
    </w:lvl>
    <w:lvl w:ilvl="4" w:tplc="36C0C34E">
      <w:numFmt w:val="bullet"/>
      <w:lvlText w:val="•"/>
      <w:lvlJc w:val="left"/>
      <w:pPr>
        <w:ind w:left="2696" w:hanging="721"/>
      </w:pPr>
      <w:rPr>
        <w:rFonts w:hint="default"/>
        <w:lang w:val="en-US" w:eastAsia="en-US" w:bidi="ar-SA"/>
      </w:rPr>
    </w:lvl>
    <w:lvl w:ilvl="5" w:tplc="1248ACA0">
      <w:numFmt w:val="bullet"/>
      <w:lvlText w:val="•"/>
      <w:lvlJc w:val="left"/>
      <w:pPr>
        <w:ind w:left="3160" w:hanging="721"/>
      </w:pPr>
      <w:rPr>
        <w:rFonts w:hint="default"/>
        <w:lang w:val="en-US" w:eastAsia="en-US" w:bidi="ar-SA"/>
      </w:rPr>
    </w:lvl>
    <w:lvl w:ilvl="6" w:tplc="21A40F08">
      <w:numFmt w:val="bullet"/>
      <w:lvlText w:val="•"/>
      <w:lvlJc w:val="left"/>
      <w:pPr>
        <w:ind w:left="3624" w:hanging="721"/>
      </w:pPr>
      <w:rPr>
        <w:rFonts w:hint="default"/>
        <w:lang w:val="en-US" w:eastAsia="en-US" w:bidi="ar-SA"/>
      </w:rPr>
    </w:lvl>
    <w:lvl w:ilvl="7" w:tplc="15ACB09C">
      <w:numFmt w:val="bullet"/>
      <w:lvlText w:val="•"/>
      <w:lvlJc w:val="left"/>
      <w:pPr>
        <w:ind w:left="4088" w:hanging="721"/>
      </w:pPr>
      <w:rPr>
        <w:rFonts w:hint="default"/>
        <w:lang w:val="en-US" w:eastAsia="en-US" w:bidi="ar-SA"/>
      </w:rPr>
    </w:lvl>
    <w:lvl w:ilvl="8" w:tplc="DC30A19E">
      <w:numFmt w:val="bullet"/>
      <w:lvlText w:val="•"/>
      <w:lvlJc w:val="left"/>
      <w:pPr>
        <w:ind w:left="4552" w:hanging="721"/>
      </w:pPr>
      <w:rPr>
        <w:rFonts w:hint="default"/>
        <w:lang w:val="en-US" w:eastAsia="en-US" w:bidi="ar-SA"/>
      </w:rPr>
    </w:lvl>
  </w:abstractNum>
  <w:abstractNum w:abstractNumId="22">
    <w:nsid w:val="41A34D3D"/>
    <w:multiLevelType w:val="hybridMultilevel"/>
    <w:tmpl w:val="5FC69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D2018F"/>
    <w:multiLevelType w:val="multilevel"/>
    <w:tmpl w:val="43D201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3ED2083"/>
    <w:multiLevelType w:val="hybridMultilevel"/>
    <w:tmpl w:val="BBB0DC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5F62E06"/>
    <w:multiLevelType w:val="hybridMultilevel"/>
    <w:tmpl w:val="35D6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D0772"/>
    <w:multiLevelType w:val="hybridMultilevel"/>
    <w:tmpl w:val="984AB2A8"/>
    <w:lvl w:ilvl="0" w:tplc="9B6E3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9C3171"/>
    <w:multiLevelType w:val="hybridMultilevel"/>
    <w:tmpl w:val="FD86B9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1B2C94"/>
    <w:multiLevelType w:val="hybridMultilevel"/>
    <w:tmpl w:val="38FCAA40"/>
    <w:lvl w:ilvl="0" w:tplc="11B80662">
      <w:start w:val="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55DD5599"/>
    <w:multiLevelType w:val="hybridMultilevel"/>
    <w:tmpl w:val="3E8284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7396F07"/>
    <w:multiLevelType w:val="multilevel"/>
    <w:tmpl w:val="57396F07"/>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B7745B"/>
    <w:multiLevelType w:val="hybridMultilevel"/>
    <w:tmpl w:val="53B0F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413BA3"/>
    <w:multiLevelType w:val="hybridMultilevel"/>
    <w:tmpl w:val="35D6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8B6F6B"/>
    <w:multiLevelType w:val="hybridMultilevel"/>
    <w:tmpl w:val="1160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E8342E"/>
    <w:multiLevelType w:val="hybridMultilevel"/>
    <w:tmpl w:val="60D8CE02"/>
    <w:lvl w:ilvl="0" w:tplc="5BE24E7C">
      <w:start w:val="6"/>
      <w:numFmt w:val="bullet"/>
      <w:lvlText w:val="-"/>
      <w:lvlJc w:val="left"/>
      <w:pPr>
        <w:ind w:left="990" w:hanging="360"/>
      </w:pPr>
      <w:rPr>
        <w:rFonts w:ascii="Times New Roman" w:eastAsia="Palatino Linotype" w:hAnsi="Times New Roman" w:cs="Times New Roman"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5">
    <w:nsid w:val="75B205F9"/>
    <w:multiLevelType w:val="hybridMultilevel"/>
    <w:tmpl w:val="B3A439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5D244A"/>
    <w:multiLevelType w:val="hybridMultilevel"/>
    <w:tmpl w:val="BC40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23"/>
  </w:num>
  <w:num w:numId="6">
    <w:abstractNumId w:val="1"/>
  </w:num>
  <w:num w:numId="7">
    <w:abstractNumId w:val="30"/>
  </w:num>
  <w:num w:numId="8">
    <w:abstractNumId w:val="15"/>
  </w:num>
  <w:num w:numId="9">
    <w:abstractNumId w:val="5"/>
  </w:num>
  <w:num w:numId="10">
    <w:abstractNumId w:val="10"/>
  </w:num>
  <w:num w:numId="11">
    <w:abstractNumId w:val="24"/>
  </w:num>
  <w:num w:numId="12">
    <w:abstractNumId w:val="35"/>
  </w:num>
  <w:num w:numId="13">
    <w:abstractNumId w:val="27"/>
  </w:num>
  <w:num w:numId="14">
    <w:abstractNumId w:val="11"/>
  </w:num>
  <w:num w:numId="15">
    <w:abstractNumId w:val="25"/>
  </w:num>
  <w:num w:numId="16">
    <w:abstractNumId w:val="32"/>
  </w:num>
  <w:num w:numId="17">
    <w:abstractNumId w:val="6"/>
  </w:num>
  <w:num w:numId="18">
    <w:abstractNumId w:val="18"/>
  </w:num>
  <w:num w:numId="19">
    <w:abstractNumId w:val="31"/>
  </w:num>
  <w:num w:numId="20">
    <w:abstractNumId w:val="19"/>
  </w:num>
  <w:num w:numId="21">
    <w:abstractNumId w:val="22"/>
  </w:num>
  <w:num w:numId="22">
    <w:abstractNumId w:val="8"/>
  </w:num>
  <w:num w:numId="23">
    <w:abstractNumId w:val="14"/>
  </w:num>
  <w:num w:numId="24">
    <w:abstractNumId w:val="7"/>
  </w:num>
  <w:num w:numId="25">
    <w:abstractNumId w:val="9"/>
  </w:num>
  <w:num w:numId="26">
    <w:abstractNumId w:val="36"/>
  </w:num>
  <w:num w:numId="27">
    <w:abstractNumId w:val="26"/>
  </w:num>
  <w:num w:numId="28">
    <w:abstractNumId w:val="17"/>
  </w:num>
  <w:num w:numId="29">
    <w:abstractNumId w:val="33"/>
  </w:num>
  <w:num w:numId="30">
    <w:abstractNumId w:val="20"/>
  </w:num>
  <w:num w:numId="31">
    <w:abstractNumId w:val="4"/>
  </w:num>
  <w:num w:numId="32">
    <w:abstractNumId w:val="2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05"/>
    <w:rsid w:val="00045C1F"/>
    <w:rsid w:val="0005222B"/>
    <w:rsid w:val="00272E1C"/>
    <w:rsid w:val="0028080A"/>
    <w:rsid w:val="00294B21"/>
    <w:rsid w:val="003A63D9"/>
    <w:rsid w:val="00484249"/>
    <w:rsid w:val="005257E7"/>
    <w:rsid w:val="00575106"/>
    <w:rsid w:val="00634805"/>
    <w:rsid w:val="0068759F"/>
    <w:rsid w:val="00E1014E"/>
    <w:rsid w:val="00F05A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05"/>
    <w:pPr>
      <w:widowControl w:val="0"/>
      <w:autoSpaceDE w:val="0"/>
      <w:autoSpaceDN w:val="0"/>
      <w:spacing w:after="0" w:line="240" w:lineRule="auto"/>
    </w:pPr>
    <w:rPr>
      <w:rFonts w:ascii="Palatino Linotype" w:eastAsia="Palatino Linotype" w:hAnsi="Palatino Linotype" w:cs="Palatino Linotype"/>
      <w:lang w:val="en-US"/>
    </w:rPr>
  </w:style>
  <w:style w:type="paragraph" w:styleId="Heading1">
    <w:name w:val="heading 1"/>
    <w:basedOn w:val="Normal"/>
    <w:link w:val="Heading1Char"/>
    <w:uiPriority w:val="9"/>
    <w:qFormat/>
    <w:rsid w:val="00634805"/>
    <w:pPr>
      <w:ind w:right="138"/>
      <w:jc w:val="right"/>
      <w:outlineLvl w:val="0"/>
    </w:pPr>
    <w:rPr>
      <w:b/>
      <w:bCs/>
      <w:i/>
      <w:iCs/>
    </w:rPr>
  </w:style>
  <w:style w:type="paragraph" w:styleId="Heading2">
    <w:name w:val="heading 2"/>
    <w:basedOn w:val="Normal"/>
    <w:link w:val="Heading2Char"/>
    <w:uiPriority w:val="9"/>
    <w:unhideWhenUsed/>
    <w:qFormat/>
    <w:rsid w:val="00634805"/>
    <w:pPr>
      <w:ind w:left="120"/>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805"/>
    <w:rPr>
      <w:rFonts w:ascii="Palatino Linotype" w:eastAsia="Palatino Linotype" w:hAnsi="Palatino Linotype" w:cs="Palatino Linotype"/>
      <w:b/>
      <w:bCs/>
      <w:i/>
      <w:iCs/>
      <w:lang w:val="en-US"/>
    </w:rPr>
  </w:style>
  <w:style w:type="character" w:customStyle="1" w:styleId="Heading2Char">
    <w:name w:val="Heading 2 Char"/>
    <w:basedOn w:val="DefaultParagraphFont"/>
    <w:link w:val="Heading2"/>
    <w:uiPriority w:val="9"/>
    <w:rsid w:val="00634805"/>
    <w:rPr>
      <w:rFonts w:ascii="Palatino Linotype" w:eastAsia="Palatino Linotype" w:hAnsi="Palatino Linotype" w:cs="Palatino Linotype"/>
      <w:b/>
      <w:bCs/>
      <w:sz w:val="21"/>
      <w:szCs w:val="21"/>
      <w:lang w:val="en-US"/>
    </w:rPr>
  </w:style>
  <w:style w:type="paragraph" w:styleId="BodyText">
    <w:name w:val="Body Text"/>
    <w:basedOn w:val="Normal"/>
    <w:link w:val="BodyTextChar"/>
    <w:uiPriority w:val="1"/>
    <w:qFormat/>
    <w:rsid w:val="00634805"/>
    <w:pPr>
      <w:ind w:left="120"/>
      <w:jc w:val="both"/>
    </w:pPr>
    <w:rPr>
      <w:sz w:val="21"/>
      <w:szCs w:val="21"/>
    </w:rPr>
  </w:style>
  <w:style w:type="character" w:customStyle="1" w:styleId="BodyTextChar">
    <w:name w:val="Body Text Char"/>
    <w:basedOn w:val="DefaultParagraphFont"/>
    <w:link w:val="BodyText"/>
    <w:uiPriority w:val="1"/>
    <w:rsid w:val="00634805"/>
    <w:rPr>
      <w:rFonts w:ascii="Palatino Linotype" w:eastAsia="Palatino Linotype" w:hAnsi="Palatino Linotype" w:cs="Palatino Linotype"/>
      <w:sz w:val="21"/>
      <w:szCs w:val="21"/>
      <w:lang w:val="en-US"/>
    </w:rPr>
  </w:style>
  <w:style w:type="paragraph" w:styleId="Title">
    <w:name w:val="Title"/>
    <w:basedOn w:val="Normal"/>
    <w:link w:val="TitleChar"/>
    <w:uiPriority w:val="10"/>
    <w:qFormat/>
    <w:rsid w:val="00634805"/>
    <w:pPr>
      <w:spacing w:before="57"/>
      <w:ind w:left="1094" w:right="363" w:hanging="741"/>
    </w:pPr>
    <w:rPr>
      <w:b/>
      <w:bCs/>
      <w:sz w:val="34"/>
      <w:szCs w:val="34"/>
    </w:rPr>
  </w:style>
  <w:style w:type="character" w:customStyle="1" w:styleId="TitleChar">
    <w:name w:val="Title Char"/>
    <w:basedOn w:val="DefaultParagraphFont"/>
    <w:link w:val="Title"/>
    <w:uiPriority w:val="10"/>
    <w:rsid w:val="00634805"/>
    <w:rPr>
      <w:rFonts w:ascii="Palatino Linotype" w:eastAsia="Palatino Linotype" w:hAnsi="Palatino Linotype" w:cs="Palatino Linotype"/>
      <w:b/>
      <w:bCs/>
      <w:sz w:val="34"/>
      <w:szCs w:val="34"/>
      <w:lang w:val="en-US"/>
    </w:rPr>
  </w:style>
  <w:style w:type="paragraph" w:styleId="ListParagraph">
    <w:name w:val="List Paragraph"/>
    <w:basedOn w:val="Normal"/>
    <w:uiPriority w:val="34"/>
    <w:qFormat/>
    <w:rsid w:val="00634805"/>
    <w:pPr>
      <w:spacing w:before="33"/>
      <w:ind w:left="479" w:right="39" w:hanging="360"/>
      <w:jc w:val="both"/>
    </w:pPr>
  </w:style>
  <w:style w:type="paragraph" w:customStyle="1" w:styleId="TableParagraph">
    <w:name w:val="Table Paragraph"/>
    <w:basedOn w:val="Normal"/>
    <w:uiPriority w:val="1"/>
    <w:qFormat/>
    <w:rsid w:val="00634805"/>
  </w:style>
  <w:style w:type="paragraph" w:styleId="Header">
    <w:name w:val="header"/>
    <w:basedOn w:val="Normal"/>
    <w:link w:val="HeaderChar"/>
    <w:uiPriority w:val="99"/>
    <w:unhideWhenUsed/>
    <w:rsid w:val="00634805"/>
    <w:pPr>
      <w:tabs>
        <w:tab w:val="center" w:pos="4513"/>
        <w:tab w:val="right" w:pos="9026"/>
      </w:tabs>
    </w:pPr>
  </w:style>
  <w:style w:type="character" w:customStyle="1" w:styleId="HeaderChar">
    <w:name w:val="Header Char"/>
    <w:basedOn w:val="DefaultParagraphFont"/>
    <w:link w:val="Header"/>
    <w:uiPriority w:val="99"/>
    <w:rsid w:val="00634805"/>
    <w:rPr>
      <w:rFonts w:ascii="Palatino Linotype" w:eastAsia="Palatino Linotype" w:hAnsi="Palatino Linotype" w:cs="Palatino Linotype"/>
      <w:lang w:val="en-US"/>
    </w:rPr>
  </w:style>
  <w:style w:type="paragraph" w:styleId="Footer">
    <w:name w:val="footer"/>
    <w:basedOn w:val="Normal"/>
    <w:link w:val="FooterChar"/>
    <w:uiPriority w:val="99"/>
    <w:unhideWhenUsed/>
    <w:rsid w:val="00634805"/>
    <w:pPr>
      <w:tabs>
        <w:tab w:val="center" w:pos="4513"/>
        <w:tab w:val="right" w:pos="9026"/>
      </w:tabs>
    </w:pPr>
  </w:style>
  <w:style w:type="character" w:customStyle="1" w:styleId="FooterChar">
    <w:name w:val="Footer Char"/>
    <w:basedOn w:val="DefaultParagraphFont"/>
    <w:link w:val="Footer"/>
    <w:uiPriority w:val="99"/>
    <w:rsid w:val="00634805"/>
    <w:rPr>
      <w:rFonts w:ascii="Palatino Linotype" w:eastAsia="Palatino Linotype" w:hAnsi="Palatino Linotype" w:cs="Palatino Linotype"/>
      <w:lang w:val="en-US"/>
    </w:rPr>
  </w:style>
  <w:style w:type="character" w:styleId="Hyperlink">
    <w:name w:val="Hyperlink"/>
    <w:uiPriority w:val="99"/>
    <w:unhideWhenUsed/>
    <w:qFormat/>
    <w:rsid w:val="00634805"/>
    <w:rPr>
      <w:color w:val="0000FF"/>
      <w:u w:val="single"/>
    </w:rPr>
  </w:style>
  <w:style w:type="paragraph" w:styleId="NormalWeb">
    <w:name w:val="Normal (Web)"/>
    <w:basedOn w:val="Normal"/>
    <w:uiPriority w:val="99"/>
    <w:unhideWhenUsed/>
    <w:rsid w:val="00634805"/>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styleId="NoSpacing">
    <w:name w:val="No Spacing"/>
    <w:uiPriority w:val="1"/>
    <w:qFormat/>
    <w:rsid w:val="00634805"/>
    <w:pPr>
      <w:spacing w:before="100" w:beforeAutospacing="1" w:after="0" w:line="240" w:lineRule="auto"/>
      <w:jc w:val="both"/>
    </w:pPr>
    <w:rPr>
      <w:lang w:val="en-US"/>
    </w:rPr>
  </w:style>
  <w:style w:type="character" w:styleId="FootnoteReference">
    <w:name w:val="footnote reference"/>
    <w:basedOn w:val="DefaultParagraphFont"/>
    <w:uiPriority w:val="99"/>
    <w:semiHidden/>
    <w:unhideWhenUsed/>
    <w:rsid w:val="00634805"/>
    <w:rPr>
      <w:vertAlign w:val="superscript"/>
    </w:rPr>
  </w:style>
  <w:style w:type="table" w:styleId="TableGrid">
    <w:name w:val="Table Grid"/>
    <w:basedOn w:val="TableNormal"/>
    <w:uiPriority w:val="39"/>
    <w:rsid w:val="0063480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34805"/>
  </w:style>
  <w:style w:type="paragraph" w:styleId="Caption">
    <w:name w:val="caption"/>
    <w:basedOn w:val="Normal"/>
    <w:next w:val="Normal"/>
    <w:uiPriority w:val="35"/>
    <w:unhideWhenUsed/>
    <w:qFormat/>
    <w:rsid w:val="00634805"/>
    <w:pPr>
      <w:widowControl/>
      <w:autoSpaceDE/>
      <w:autoSpaceDN/>
      <w:spacing w:after="200"/>
    </w:pPr>
    <w:rPr>
      <w:rFonts w:asciiTheme="minorHAnsi" w:eastAsiaTheme="minorHAnsi" w:hAnsiTheme="minorHAnsi" w:cstheme="minorBidi"/>
      <w:i/>
      <w:iCs/>
      <w:color w:val="1F497D" w:themeColor="text2"/>
      <w:sz w:val="18"/>
      <w:szCs w:val="18"/>
    </w:rPr>
  </w:style>
  <w:style w:type="table" w:customStyle="1" w:styleId="TableGrid1">
    <w:name w:val="Table Grid1"/>
    <w:basedOn w:val="TableNormal"/>
    <w:next w:val="TableGrid"/>
    <w:uiPriority w:val="39"/>
    <w:rsid w:val="006348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4805"/>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34805"/>
    <w:rPr>
      <w:sz w:val="20"/>
      <w:szCs w:val="20"/>
      <w:lang w:val="en-US"/>
    </w:rPr>
  </w:style>
  <w:style w:type="character" w:customStyle="1" w:styleId="UnresolvedMention">
    <w:name w:val="Unresolved Mention"/>
    <w:basedOn w:val="DefaultParagraphFont"/>
    <w:uiPriority w:val="99"/>
    <w:semiHidden/>
    <w:unhideWhenUsed/>
    <w:rsid w:val="00634805"/>
    <w:rPr>
      <w:color w:val="808080"/>
      <w:shd w:val="clear" w:color="auto" w:fill="E6E6E6"/>
    </w:rPr>
  </w:style>
  <w:style w:type="table" w:customStyle="1" w:styleId="PlainTable1">
    <w:name w:val="Plain Table 1"/>
    <w:basedOn w:val="TableNormal"/>
    <w:uiPriority w:val="41"/>
    <w:rsid w:val="00634805"/>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34805"/>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634805"/>
    <w:pPr>
      <w:widowControl/>
      <w:autoSpaceDE/>
      <w:autoSpaceDN/>
      <w:spacing w:after="160" w:line="259" w:lineRule="auto"/>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34805"/>
    <w:rPr>
      <w:sz w:val="16"/>
      <w:szCs w:val="16"/>
    </w:rPr>
  </w:style>
  <w:style w:type="paragraph" w:styleId="CommentText">
    <w:name w:val="annotation text"/>
    <w:basedOn w:val="Normal"/>
    <w:link w:val="CommentTextChar"/>
    <w:uiPriority w:val="99"/>
    <w:semiHidden/>
    <w:unhideWhenUsed/>
    <w:rsid w:val="00634805"/>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34805"/>
    <w:rPr>
      <w:sz w:val="20"/>
      <w:szCs w:val="20"/>
      <w:lang w:val="en-US"/>
    </w:rPr>
  </w:style>
  <w:style w:type="paragraph" w:styleId="CommentSubject">
    <w:name w:val="annotation subject"/>
    <w:basedOn w:val="CommentText"/>
    <w:next w:val="CommentText"/>
    <w:link w:val="CommentSubjectChar"/>
    <w:uiPriority w:val="99"/>
    <w:semiHidden/>
    <w:unhideWhenUsed/>
    <w:rsid w:val="00634805"/>
    <w:rPr>
      <w:b/>
      <w:bCs/>
    </w:rPr>
  </w:style>
  <w:style w:type="character" w:customStyle="1" w:styleId="CommentSubjectChar">
    <w:name w:val="Comment Subject Char"/>
    <w:basedOn w:val="CommentTextChar"/>
    <w:link w:val="CommentSubject"/>
    <w:uiPriority w:val="99"/>
    <w:semiHidden/>
    <w:rsid w:val="00634805"/>
    <w:rPr>
      <w:b/>
      <w:bCs/>
      <w:sz w:val="20"/>
      <w:szCs w:val="20"/>
      <w:lang w:val="en-US"/>
    </w:rPr>
  </w:style>
  <w:style w:type="paragraph" w:styleId="BalloonText">
    <w:name w:val="Balloon Text"/>
    <w:basedOn w:val="Normal"/>
    <w:link w:val="BalloonTextChar"/>
    <w:uiPriority w:val="99"/>
    <w:semiHidden/>
    <w:unhideWhenUsed/>
    <w:rsid w:val="00634805"/>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34805"/>
    <w:rPr>
      <w:rFonts w:ascii="Tahoma" w:hAnsi="Tahoma" w:cs="Tahoma"/>
      <w:sz w:val="16"/>
      <w:szCs w:val="16"/>
      <w:lang w:val="en-US"/>
    </w:rPr>
  </w:style>
  <w:style w:type="paragraph" w:styleId="Revision">
    <w:name w:val="Revision"/>
    <w:hidden/>
    <w:uiPriority w:val="99"/>
    <w:semiHidden/>
    <w:rsid w:val="00634805"/>
    <w:pPr>
      <w:spacing w:after="0" w:line="240" w:lineRule="auto"/>
    </w:pPr>
    <w:rPr>
      <w:lang w:val="en-US"/>
    </w:rPr>
  </w:style>
  <w:style w:type="character" w:customStyle="1" w:styleId="A1">
    <w:name w:val="A1"/>
    <w:uiPriority w:val="99"/>
    <w:rsid w:val="00634805"/>
    <w:rPr>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05"/>
    <w:pPr>
      <w:widowControl w:val="0"/>
      <w:autoSpaceDE w:val="0"/>
      <w:autoSpaceDN w:val="0"/>
      <w:spacing w:after="0" w:line="240" w:lineRule="auto"/>
    </w:pPr>
    <w:rPr>
      <w:rFonts w:ascii="Palatino Linotype" w:eastAsia="Palatino Linotype" w:hAnsi="Palatino Linotype" w:cs="Palatino Linotype"/>
      <w:lang w:val="en-US"/>
    </w:rPr>
  </w:style>
  <w:style w:type="paragraph" w:styleId="Heading1">
    <w:name w:val="heading 1"/>
    <w:basedOn w:val="Normal"/>
    <w:link w:val="Heading1Char"/>
    <w:uiPriority w:val="9"/>
    <w:qFormat/>
    <w:rsid w:val="00634805"/>
    <w:pPr>
      <w:ind w:right="138"/>
      <w:jc w:val="right"/>
      <w:outlineLvl w:val="0"/>
    </w:pPr>
    <w:rPr>
      <w:b/>
      <w:bCs/>
      <w:i/>
      <w:iCs/>
    </w:rPr>
  </w:style>
  <w:style w:type="paragraph" w:styleId="Heading2">
    <w:name w:val="heading 2"/>
    <w:basedOn w:val="Normal"/>
    <w:link w:val="Heading2Char"/>
    <w:uiPriority w:val="9"/>
    <w:unhideWhenUsed/>
    <w:qFormat/>
    <w:rsid w:val="00634805"/>
    <w:pPr>
      <w:ind w:left="120"/>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805"/>
    <w:rPr>
      <w:rFonts w:ascii="Palatino Linotype" w:eastAsia="Palatino Linotype" w:hAnsi="Palatino Linotype" w:cs="Palatino Linotype"/>
      <w:b/>
      <w:bCs/>
      <w:i/>
      <w:iCs/>
      <w:lang w:val="en-US"/>
    </w:rPr>
  </w:style>
  <w:style w:type="character" w:customStyle="1" w:styleId="Heading2Char">
    <w:name w:val="Heading 2 Char"/>
    <w:basedOn w:val="DefaultParagraphFont"/>
    <w:link w:val="Heading2"/>
    <w:uiPriority w:val="9"/>
    <w:rsid w:val="00634805"/>
    <w:rPr>
      <w:rFonts w:ascii="Palatino Linotype" w:eastAsia="Palatino Linotype" w:hAnsi="Palatino Linotype" w:cs="Palatino Linotype"/>
      <w:b/>
      <w:bCs/>
      <w:sz w:val="21"/>
      <w:szCs w:val="21"/>
      <w:lang w:val="en-US"/>
    </w:rPr>
  </w:style>
  <w:style w:type="paragraph" w:styleId="BodyText">
    <w:name w:val="Body Text"/>
    <w:basedOn w:val="Normal"/>
    <w:link w:val="BodyTextChar"/>
    <w:uiPriority w:val="1"/>
    <w:qFormat/>
    <w:rsid w:val="00634805"/>
    <w:pPr>
      <w:ind w:left="120"/>
      <w:jc w:val="both"/>
    </w:pPr>
    <w:rPr>
      <w:sz w:val="21"/>
      <w:szCs w:val="21"/>
    </w:rPr>
  </w:style>
  <w:style w:type="character" w:customStyle="1" w:styleId="BodyTextChar">
    <w:name w:val="Body Text Char"/>
    <w:basedOn w:val="DefaultParagraphFont"/>
    <w:link w:val="BodyText"/>
    <w:uiPriority w:val="1"/>
    <w:rsid w:val="00634805"/>
    <w:rPr>
      <w:rFonts w:ascii="Palatino Linotype" w:eastAsia="Palatino Linotype" w:hAnsi="Palatino Linotype" w:cs="Palatino Linotype"/>
      <w:sz w:val="21"/>
      <w:szCs w:val="21"/>
      <w:lang w:val="en-US"/>
    </w:rPr>
  </w:style>
  <w:style w:type="paragraph" w:styleId="Title">
    <w:name w:val="Title"/>
    <w:basedOn w:val="Normal"/>
    <w:link w:val="TitleChar"/>
    <w:uiPriority w:val="10"/>
    <w:qFormat/>
    <w:rsid w:val="00634805"/>
    <w:pPr>
      <w:spacing w:before="57"/>
      <w:ind w:left="1094" w:right="363" w:hanging="741"/>
    </w:pPr>
    <w:rPr>
      <w:b/>
      <w:bCs/>
      <w:sz w:val="34"/>
      <w:szCs w:val="34"/>
    </w:rPr>
  </w:style>
  <w:style w:type="character" w:customStyle="1" w:styleId="TitleChar">
    <w:name w:val="Title Char"/>
    <w:basedOn w:val="DefaultParagraphFont"/>
    <w:link w:val="Title"/>
    <w:uiPriority w:val="10"/>
    <w:rsid w:val="00634805"/>
    <w:rPr>
      <w:rFonts w:ascii="Palatino Linotype" w:eastAsia="Palatino Linotype" w:hAnsi="Palatino Linotype" w:cs="Palatino Linotype"/>
      <w:b/>
      <w:bCs/>
      <w:sz w:val="34"/>
      <w:szCs w:val="34"/>
      <w:lang w:val="en-US"/>
    </w:rPr>
  </w:style>
  <w:style w:type="paragraph" w:styleId="ListParagraph">
    <w:name w:val="List Paragraph"/>
    <w:basedOn w:val="Normal"/>
    <w:uiPriority w:val="34"/>
    <w:qFormat/>
    <w:rsid w:val="00634805"/>
    <w:pPr>
      <w:spacing w:before="33"/>
      <w:ind w:left="479" w:right="39" w:hanging="360"/>
      <w:jc w:val="both"/>
    </w:pPr>
  </w:style>
  <w:style w:type="paragraph" w:customStyle="1" w:styleId="TableParagraph">
    <w:name w:val="Table Paragraph"/>
    <w:basedOn w:val="Normal"/>
    <w:uiPriority w:val="1"/>
    <w:qFormat/>
    <w:rsid w:val="00634805"/>
  </w:style>
  <w:style w:type="paragraph" w:styleId="Header">
    <w:name w:val="header"/>
    <w:basedOn w:val="Normal"/>
    <w:link w:val="HeaderChar"/>
    <w:uiPriority w:val="99"/>
    <w:unhideWhenUsed/>
    <w:rsid w:val="00634805"/>
    <w:pPr>
      <w:tabs>
        <w:tab w:val="center" w:pos="4513"/>
        <w:tab w:val="right" w:pos="9026"/>
      </w:tabs>
    </w:pPr>
  </w:style>
  <w:style w:type="character" w:customStyle="1" w:styleId="HeaderChar">
    <w:name w:val="Header Char"/>
    <w:basedOn w:val="DefaultParagraphFont"/>
    <w:link w:val="Header"/>
    <w:uiPriority w:val="99"/>
    <w:rsid w:val="00634805"/>
    <w:rPr>
      <w:rFonts w:ascii="Palatino Linotype" w:eastAsia="Palatino Linotype" w:hAnsi="Palatino Linotype" w:cs="Palatino Linotype"/>
      <w:lang w:val="en-US"/>
    </w:rPr>
  </w:style>
  <w:style w:type="paragraph" w:styleId="Footer">
    <w:name w:val="footer"/>
    <w:basedOn w:val="Normal"/>
    <w:link w:val="FooterChar"/>
    <w:uiPriority w:val="99"/>
    <w:unhideWhenUsed/>
    <w:rsid w:val="00634805"/>
    <w:pPr>
      <w:tabs>
        <w:tab w:val="center" w:pos="4513"/>
        <w:tab w:val="right" w:pos="9026"/>
      </w:tabs>
    </w:pPr>
  </w:style>
  <w:style w:type="character" w:customStyle="1" w:styleId="FooterChar">
    <w:name w:val="Footer Char"/>
    <w:basedOn w:val="DefaultParagraphFont"/>
    <w:link w:val="Footer"/>
    <w:uiPriority w:val="99"/>
    <w:rsid w:val="00634805"/>
    <w:rPr>
      <w:rFonts w:ascii="Palatino Linotype" w:eastAsia="Palatino Linotype" w:hAnsi="Palatino Linotype" w:cs="Palatino Linotype"/>
      <w:lang w:val="en-US"/>
    </w:rPr>
  </w:style>
  <w:style w:type="character" w:styleId="Hyperlink">
    <w:name w:val="Hyperlink"/>
    <w:uiPriority w:val="99"/>
    <w:unhideWhenUsed/>
    <w:qFormat/>
    <w:rsid w:val="00634805"/>
    <w:rPr>
      <w:color w:val="0000FF"/>
      <w:u w:val="single"/>
    </w:rPr>
  </w:style>
  <w:style w:type="paragraph" w:styleId="NormalWeb">
    <w:name w:val="Normal (Web)"/>
    <w:basedOn w:val="Normal"/>
    <w:uiPriority w:val="99"/>
    <w:unhideWhenUsed/>
    <w:rsid w:val="00634805"/>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styleId="NoSpacing">
    <w:name w:val="No Spacing"/>
    <w:uiPriority w:val="1"/>
    <w:qFormat/>
    <w:rsid w:val="00634805"/>
    <w:pPr>
      <w:spacing w:before="100" w:beforeAutospacing="1" w:after="0" w:line="240" w:lineRule="auto"/>
      <w:jc w:val="both"/>
    </w:pPr>
    <w:rPr>
      <w:lang w:val="en-US"/>
    </w:rPr>
  </w:style>
  <w:style w:type="character" w:styleId="FootnoteReference">
    <w:name w:val="footnote reference"/>
    <w:basedOn w:val="DefaultParagraphFont"/>
    <w:uiPriority w:val="99"/>
    <w:semiHidden/>
    <w:unhideWhenUsed/>
    <w:rsid w:val="00634805"/>
    <w:rPr>
      <w:vertAlign w:val="superscript"/>
    </w:rPr>
  </w:style>
  <w:style w:type="table" w:styleId="TableGrid">
    <w:name w:val="Table Grid"/>
    <w:basedOn w:val="TableNormal"/>
    <w:uiPriority w:val="39"/>
    <w:rsid w:val="0063480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34805"/>
  </w:style>
  <w:style w:type="paragraph" w:styleId="Caption">
    <w:name w:val="caption"/>
    <w:basedOn w:val="Normal"/>
    <w:next w:val="Normal"/>
    <w:uiPriority w:val="35"/>
    <w:unhideWhenUsed/>
    <w:qFormat/>
    <w:rsid w:val="00634805"/>
    <w:pPr>
      <w:widowControl/>
      <w:autoSpaceDE/>
      <w:autoSpaceDN/>
      <w:spacing w:after="200"/>
    </w:pPr>
    <w:rPr>
      <w:rFonts w:asciiTheme="minorHAnsi" w:eastAsiaTheme="minorHAnsi" w:hAnsiTheme="minorHAnsi" w:cstheme="minorBidi"/>
      <w:i/>
      <w:iCs/>
      <w:color w:val="1F497D" w:themeColor="text2"/>
      <w:sz w:val="18"/>
      <w:szCs w:val="18"/>
    </w:rPr>
  </w:style>
  <w:style w:type="table" w:customStyle="1" w:styleId="TableGrid1">
    <w:name w:val="Table Grid1"/>
    <w:basedOn w:val="TableNormal"/>
    <w:next w:val="TableGrid"/>
    <w:uiPriority w:val="39"/>
    <w:rsid w:val="006348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4805"/>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34805"/>
    <w:rPr>
      <w:sz w:val="20"/>
      <w:szCs w:val="20"/>
      <w:lang w:val="en-US"/>
    </w:rPr>
  </w:style>
  <w:style w:type="character" w:customStyle="1" w:styleId="UnresolvedMention">
    <w:name w:val="Unresolved Mention"/>
    <w:basedOn w:val="DefaultParagraphFont"/>
    <w:uiPriority w:val="99"/>
    <w:semiHidden/>
    <w:unhideWhenUsed/>
    <w:rsid w:val="00634805"/>
    <w:rPr>
      <w:color w:val="808080"/>
      <w:shd w:val="clear" w:color="auto" w:fill="E6E6E6"/>
    </w:rPr>
  </w:style>
  <w:style w:type="table" w:customStyle="1" w:styleId="PlainTable1">
    <w:name w:val="Plain Table 1"/>
    <w:basedOn w:val="TableNormal"/>
    <w:uiPriority w:val="41"/>
    <w:rsid w:val="00634805"/>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34805"/>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634805"/>
    <w:pPr>
      <w:widowControl/>
      <w:autoSpaceDE/>
      <w:autoSpaceDN/>
      <w:spacing w:after="160" w:line="259" w:lineRule="auto"/>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34805"/>
    <w:rPr>
      <w:sz w:val="16"/>
      <w:szCs w:val="16"/>
    </w:rPr>
  </w:style>
  <w:style w:type="paragraph" w:styleId="CommentText">
    <w:name w:val="annotation text"/>
    <w:basedOn w:val="Normal"/>
    <w:link w:val="CommentTextChar"/>
    <w:uiPriority w:val="99"/>
    <w:semiHidden/>
    <w:unhideWhenUsed/>
    <w:rsid w:val="00634805"/>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34805"/>
    <w:rPr>
      <w:sz w:val="20"/>
      <w:szCs w:val="20"/>
      <w:lang w:val="en-US"/>
    </w:rPr>
  </w:style>
  <w:style w:type="paragraph" w:styleId="CommentSubject">
    <w:name w:val="annotation subject"/>
    <w:basedOn w:val="CommentText"/>
    <w:next w:val="CommentText"/>
    <w:link w:val="CommentSubjectChar"/>
    <w:uiPriority w:val="99"/>
    <w:semiHidden/>
    <w:unhideWhenUsed/>
    <w:rsid w:val="00634805"/>
    <w:rPr>
      <w:b/>
      <w:bCs/>
    </w:rPr>
  </w:style>
  <w:style w:type="character" w:customStyle="1" w:styleId="CommentSubjectChar">
    <w:name w:val="Comment Subject Char"/>
    <w:basedOn w:val="CommentTextChar"/>
    <w:link w:val="CommentSubject"/>
    <w:uiPriority w:val="99"/>
    <w:semiHidden/>
    <w:rsid w:val="00634805"/>
    <w:rPr>
      <w:b/>
      <w:bCs/>
      <w:sz w:val="20"/>
      <w:szCs w:val="20"/>
      <w:lang w:val="en-US"/>
    </w:rPr>
  </w:style>
  <w:style w:type="paragraph" w:styleId="BalloonText">
    <w:name w:val="Balloon Text"/>
    <w:basedOn w:val="Normal"/>
    <w:link w:val="BalloonTextChar"/>
    <w:uiPriority w:val="99"/>
    <w:semiHidden/>
    <w:unhideWhenUsed/>
    <w:rsid w:val="00634805"/>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34805"/>
    <w:rPr>
      <w:rFonts w:ascii="Tahoma" w:hAnsi="Tahoma" w:cs="Tahoma"/>
      <w:sz w:val="16"/>
      <w:szCs w:val="16"/>
      <w:lang w:val="en-US"/>
    </w:rPr>
  </w:style>
  <w:style w:type="paragraph" w:styleId="Revision">
    <w:name w:val="Revision"/>
    <w:hidden/>
    <w:uiPriority w:val="99"/>
    <w:semiHidden/>
    <w:rsid w:val="00634805"/>
    <w:pPr>
      <w:spacing w:after="0" w:line="240" w:lineRule="auto"/>
    </w:pPr>
    <w:rPr>
      <w:lang w:val="en-US"/>
    </w:rPr>
  </w:style>
  <w:style w:type="character" w:customStyle="1" w:styleId="A1">
    <w:name w:val="A1"/>
    <w:uiPriority w:val="99"/>
    <w:rsid w:val="00634805"/>
    <w:rP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Jar00</b:Tag>
    <b:SourceType>JournalArticle</b:SourceType>
    <b:Guid>{CA0A0982-0583-41EF-9889-618C85E96C47}</b:Guid>
    <b:Author>
      <b:Author>
        <b:NameList>
          <b:Person>
            <b:Last>Jarvis</b:Last>
            <b:First>P.</b:First>
          </b:Person>
        </b:NameList>
      </b:Author>
    </b:Author>
    <b:Title>The changing University: meeting a need and needing to change</b:Title>
    <b:JournalName>Higher Education Quarterly. Vol. 54 No. 1</b:JournalName>
    <b:Year>2000</b:Year>
    <b:Pages>pp. 43-67</b:Pages>
    <b:RefOrder>1</b:RefOrder>
  </b:Source>
  <b:Source>
    <b:Tag>Har96</b:Tag>
    <b:SourceType>JournalArticle</b:SourceType>
    <b:Guid>{194E865E-1BDB-4355-A119-829A99572A0A}</b:Guid>
    <b:Author>
      <b:Author>
        <b:NameList>
          <b:Person>
            <b:Last>Harvey</b:Last>
            <b:First>J.</b:First>
            <b:Middle>and Busher, H.</b:Middle>
          </b:Person>
        </b:NameList>
      </b:Author>
    </b:Author>
    <b:Title>Marketing schools and consumer choice</b:Title>
    <b:JournalName>International Journal of Education Management, Vol. 10 No.4</b:JournalName>
    <b:Year>1996</b:Year>
    <b:Pages>pp.26-32</b:Pages>
    <b:RefOrder>2</b:RefOrder>
  </b:Source>
  <b:Source>
    <b:Tag>Str02</b:Tag>
    <b:SourceType>JournalArticle</b:SourceType>
    <b:Guid>{DFD6F8BD-128A-4573-BD84-50CE4DB19723}</b:Guid>
    <b:Author>
      <b:Author>
        <b:NameList>
          <b:Person>
            <b:Last>Strasser</b:Last>
            <b:First>S.,</b:First>
            <b:Middle>Ozgur, C. and Schroeder, D.L</b:Middle>
          </b:Person>
        </b:NameList>
      </b:Author>
    </b:Author>
    <b:Title>Selecting a business college major</b:Title>
    <b:JournalName>Mid- American Journal of Business, Vol.17 No.2</b:JournalName>
    <b:Year>2002</b:Year>
    <b:Pages>47-56</b:Pages>
    <b:RefOrder>3</b:RefOrder>
  </b:Source>
  <b:Source>
    <b:Tag>Bow73</b:Tag>
    <b:SourceType>JournalArticle</b:SourceType>
    <b:Guid>{828A1604-C208-42AC-8630-7226CF92B86F}</b:Guid>
    <b:Author>
      <b:Author>
        <b:NameList>
          <b:Person>
            <b:Last>Bowers</b:Last>
            <b:First>T.A.</b:First>
            <b:Middle>and Pugh, R.C.</b:Middle>
          </b:Person>
        </b:NameList>
      </b:Author>
    </b:Author>
    <b:Title>Fcators underlying college choice by students and parents</b:Title>
    <b:JournalName>Journal of College Students Personel, Vol 13, No 3</b:JournalName>
    <b:Year>1973</b:Year>
    <b:Pages>220-224</b:Pages>
    <b:RefOrder>4</b:RefOrder>
  </b:Source>
  <b:Source>
    <b:Tag>Cha86</b:Tag>
    <b:SourceType>JournalArticle</b:SourceType>
    <b:Guid>{047BD60A-DCC3-4C3B-B4A6-414532971213}</b:Guid>
    <b:Author>
      <b:Author>
        <b:NameList>
          <b:Person>
            <b:Last>Chapman</b:Last>
            <b:First>R</b:First>
          </b:Person>
        </b:NameList>
      </b:Author>
    </b:Author>
    <b:Title>Towards a theory of college selection: a model of college search and choice behaviour</b:Title>
    <b:JournalName>Advances in Consumer Research, </b:JournalName>
    <b:Year>1986</b:Year>
    <b:Pages>pp.246-50</b:Pages>
    <b:RefOrder>5</b:RefOrder>
  </b:Source>
  <b:Source>
    <b:Tag>Coc95</b:Tag>
    <b:SourceType>JournalArticle</b:SourceType>
    <b:Guid>{B154087F-8D79-459B-BC7F-32389FB655E1}</b:Guid>
    <b:Author>
      <b:Author>
        <b:NameList>
          <b:Person>
            <b:Last>Coccari</b:Last>
            <b:First>R.</b:First>
            <b:Middle>and Javalgi, R.</b:Middle>
          </b:Person>
        </b:NameList>
      </b:Author>
    </b:Author>
    <b:Title>Analysis of Students' needs in selecting a college or university in a changing environment</b:Title>
    <b:JournalName>Journal of Marketing for Higher Education</b:JournalName>
    <b:Year>1995</b:Year>
    <b:Pages>pp. 27-39</b:Pages>
    <b:RefOrder>6</b:RefOrder>
  </b:Source>
  <b:Source>
    <b:Tag>Hay89</b:Tag>
    <b:SourceType>JournalArticle</b:SourceType>
    <b:Guid>{AE9D0ED6-D4C3-4BB6-B1DC-702DA8AC6E15}</b:Guid>
    <b:Title>How students choose a college: a qualitative approach</b:Title>
    <b:JournalName>Journal of Marketing for Higher Education</b:JournalName>
    <b:Year>1989</b:Year>
    <b:Pages>pp 19-27</b:Pages>
    <b:Author>
      <b:Author>
        <b:NameList>
          <b:Person>
            <b:Last>Hayes</b:Last>
            <b:First>T.J</b:First>
          </b:Person>
        </b:NameList>
      </b:Author>
    </b:Author>
    <b:RefOrder>7</b:RefOrder>
  </b:Source>
  <b:Source>
    <b:Tag>Moo99</b:Tag>
    <b:SourceType>JournalArticle</b:SourceType>
    <b:Guid>{EB608C47-DDD2-4441-8E18-CE867749198D}</b:Guid>
    <b:Author>
      <b:Author>
        <b:NameList>
          <b:Person>
            <b:Last>Moogan</b:Last>
            <b:First>Y.,</b:First>
            <b:Middle>Baron, S. and Harris, K</b:Middle>
          </b:Person>
        </b:NameList>
      </b:Author>
    </b:Author>
    <b:Title>Decision making behaviour of potential higher education students</b:Title>
    <b:JournalName>Higher Education Quarterly, Vol. 53 No.3</b:JournalName>
    <b:Year>1999</b:Year>
    <b:Pages>pp 211-28</b:Pages>
    <b:RefOrder>8</b:RefOrder>
  </b:Source>
  <b:Source>
    <b:Tag>Sou02</b:Tag>
    <b:SourceType>JournalArticle</b:SourceType>
    <b:Guid>{2641DA5A-BA79-4D43-A335-43F74A5337AE}</b:Guid>
    <b:Author>
      <b:Author>
        <b:NameList>
          <b:Person>
            <b:Last>Soutar</b:Last>
            <b:First>G.</b:First>
            <b:Middle>and Turner, J.</b:Middle>
          </b:Person>
        </b:NameList>
      </b:Author>
    </b:Author>
    <b:Title>Students' preferences for university: a conjoint analysis</b:Title>
    <b:JournalName>The International Journal of Educational Management, Vol.16, No.1</b:JournalName>
    <b:Year>2002</b:Year>
    <b:Pages>pp.40-5</b:Pages>
    <b:RefOrder>9</b:RefOrder>
  </b:Source>
  <b:Source>
    <b:Tag>Vau78</b:Tag>
    <b:SourceType>JournalArticle</b:SourceType>
    <b:Guid>{2B73D616-F6F5-4558-B124-D834CEED30EC}</b:Guid>
    <b:Author>
      <b:Author>
        <b:NameList>
          <b:Person>
            <b:Last>Vaughn</b:Last>
            <b:First>R.,</b:First>
            <b:Middle>Oatlik, J. and Hansotia, B.</b:Middle>
          </b:Person>
        </b:NameList>
      </b:Author>
    </b:Author>
    <b:Title>Understanding university choice: a multi- attribute approach</b:Title>
    <b:JournalName>Advances in Consumer Research</b:JournalName>
    <b:Year>1978</b:Year>
    <b:Pages>PP.26-31</b:Pages>
    <b:RefOrder>10</b:RefOrder>
  </b:Source>
  <b:Source>
    <b:Tag>Lit89</b:Tag>
    <b:SourceType>JournalArticle</b:SourceType>
    <b:Guid>{E864F893-6822-49F4-8D42-3507B3F8A8F7}</b:Guid>
    <b:Author>
      <b:Author>
        <b:NameList>
          <b:Person>
            <b:Last>Litten</b:Last>
            <b:First>L.</b:First>
            <b:Middle>and Hall, A.</b:Middle>
          </b:Person>
        </b:NameList>
      </b:Author>
    </b:Author>
    <b:Title>In the eyes if our beholders: some evidence on how high-school students and their parents view quality in colleges</b:Title>
    <b:JournalName>Journal of Higher Education, Vol. 60 No.3</b:JournalName>
    <b:Year>1989</b:Year>
    <b:Pages>pp. 302-24</b:Pages>
    <b:RefOrder>11</b:RefOrder>
  </b:Source>
  <b:Source>
    <b:Tag>Jos00</b:Tag>
    <b:SourceType>JournalArticle</b:SourceType>
    <b:Guid>{13476345-4DC2-4AE8-88D2-EE1D106BCD92}</b:Guid>
    <b:Author>
      <b:Author>
        <b:NameList>
          <b:Person>
            <b:Last>Joseph</b:Last>
            <b:First>M.</b:First>
            <b:Middle>and Joseph, B</b:Middle>
          </b:Person>
        </b:NameList>
      </b:Author>
    </b:Author>
    <b:Title>Indonesian students' perception of choice criteria in selection of a tertiary institution: strategic amplications</b:Title>
    <b:JournalName>The international journal of Educational Management, Vol. 14 No.1</b:JournalName>
    <b:Year>2000</b:Year>
    <b:Pages>pp. 40-4</b:Pages>
    <b:RefOrder>12</b:RefOrder>
  </b:Source>
  <b:Source>
    <b:Tag>New96</b:Tag>
    <b:SourceType>JournalArticle</b:SourceType>
    <b:Guid>{C2787F88-7C8A-4C84-9343-B7E5C87F839D}</b:Guid>
    <b:Author>
      <b:Author>
        <b:NameList>
          <b:Person>
            <b:Last>Newell</b:Last>
            <b:First>S.,</b:First>
            <b:Middle>Titus, P. and West, J.</b:Middle>
          </b:Person>
        </b:NameList>
      </b:Author>
    </b:Author>
    <b:Title>Investigating the undersraduate students decision- making process of selecting a business specialisation: a comparison of marketing and non marketing business students</b:Title>
    <b:JournalName>Journal of Marketing Education</b:JournalName>
    <b:Year>1996</b:Year>
    <b:Pages>pp.57-67</b:Pages>
    <b:RefOrder>13</b:RefOrder>
  </b:Source>
  <b:Source>
    <b:Tag>Cub06</b:Tag>
    <b:SourceType>JournalArticle</b:SourceType>
    <b:Guid>{149497CB-14BE-41A4-9BD2-27B9A7097B70}</b:Guid>
    <b:Author>
      <b:Author>
        <b:NameList>
          <b:Person>
            <b:Last>Cubillo</b:Last>
            <b:First>J.M.,</b:First>
            <b:Middle>Sanchez, J. &amp; Cervino, J.</b:Middle>
          </b:Person>
        </b:NameList>
      </b:Author>
    </b:Author>
    <b:Title>International students' decision- making process</b:Title>
    <b:JournalName>International Journal of Educational Management, Vol. 20</b:JournalName>
    <b:Year>2006</b:Year>
    <b:Pages>pp. 101-115</b:Pages>
    <b:RefOrder>14</b:RefOrder>
  </b:Source>
  <b:Source>
    <b:Tag>Mor12</b:Tag>
    <b:SourceType>JournalArticle</b:SourceType>
    <b:Guid>{71A7CD6B-3C16-44B1-807A-326963558886}</b:Guid>
    <b:Author>
      <b:Author>
        <b:NameList>
          <b:Person>
            <b:Last>Moris Triventi</b:Last>
            <b:First>Paolo</b:First>
            <b:Middle>Trivellato</b:Middle>
          </b:Person>
        </b:NameList>
      </b:Author>
    </b:Author>
    <b:Title>Does Graduating from a Private University Make a difference: Evidence from italy</b:Title>
    <b:JournalName>European Journal of Education, Vol.47. No.2</b:JournalName>
    <b:Year>2012</b:Year>
    <b:Pages>pp.</b:Pages>
    <b:RefOrder>15</b:RefOrder>
  </b:Source>
  <b:Source>
    <b:Tag>San02</b:Tag>
    <b:SourceType>JournalArticle</b:SourceType>
    <b:Guid>{5463A89E-CEC3-4C88-9188-BA67945A38EC}</b:Guid>
    <b:Author>
      <b:Author>
        <b:NameList>
          <b:Person>
            <b:Last>Santoro</b:Last>
            <b:First>M.</b:First>
            <b:Middle>and Chakrabarti, A.K</b:Middle>
          </b:Person>
        </b:NameList>
      </b:Author>
    </b:Author>
    <b:Title>Firm size and technology centrality in industry- university interactions</b:Title>
    <b:JournalName>Research Policy, Vol.31</b:JournalName>
    <b:Year>2002</b:Year>
    <b:Pages>pp.1163-80</b:Pages>
    <b:RefOrder>16</b:RefOrder>
  </b:Source>
  <b:Source>
    <b:Tag>Far03</b:Tag>
    <b:SourceType>JournalArticle</b:SourceType>
    <b:Guid>{C0AD1E9A-6858-41E7-914C-4EE23912C18C}</b:Guid>
    <b:Title>Extending' participation in higher education-implications for marketing</b:Title>
    <b:Pages>pp. 314-25</b:Pages>
    <b:Year>2003</b:Year>
    <b:Author>
      <b:Author>
        <b:NameList>
          <b:Person>
            <b:Last>Farr</b:Last>
            <b:First>M</b:First>
          </b:Person>
        </b:NameList>
      </b:Author>
    </b:Author>
    <b:JournalName>Journal of Targetting, Measurement and Analysis for Marketing, Vol 11, No.4</b:JournalName>
    <b:RefOrder>17</b:RefOrder>
  </b:Source>
  <b:Source>
    <b:Tag>Kai74</b:Tag>
    <b:SourceType>JournalArticle</b:SourceType>
    <b:Guid>{9F6F4C36-1076-4469-B0BE-81E678131D91}</b:Guid>
    <b:Title>An index of factorial simplicity</b:Title>
    <b:JournalName>Psychometrika, Vol. 39, No. 1</b:JournalName>
    <b:Year>1974</b:Year>
    <b:Pages>31-36</b:Pages>
    <b:Author>
      <b:Author>
        <b:NameList>
          <b:Person>
            <b:Last>Kaiser</b:Last>
            <b:First>H.F</b:First>
          </b:Person>
        </b:NameList>
      </b:Author>
    </b:Author>
    <b:RefOrder>18</b:RefOrder>
  </b:Source>
  <b:Source>
    <b:Tag>Pet94</b:Tag>
    <b:SourceType>JournalArticle</b:SourceType>
    <b:Guid>{8C40C304-8F42-422E-83C8-0E52003C7352}</b:Guid>
    <b:Author>
      <b:Author>
        <b:NameList>
          <b:Person>
            <b:Last>Peterson</b:Last>
            <b:First>R.A</b:First>
          </b:Person>
        </b:NameList>
      </b:Author>
    </b:Author>
    <b:Title>A meta-analysis of Cronbach's coefficient alpha</b:Title>
    <b:JournalName>Journal of consumer research, Vol. 21, No. 2</b:JournalName>
    <b:Year>1994</b:Year>
    <b:Pages>381-391</b:Pages>
    <b:RefOrder>19</b:RefOrder>
  </b:Source>
  <b:Source>
    <b:Tag>Sau09</b:Tag>
    <b:SourceType>JournalArticle</b:SourceType>
    <b:Guid>{99C45E03-3375-4F63-B68F-029BE4D0C043}</b:Guid>
    <b:Author>
      <b:Author>
        <b:NameList>
          <b:Person>
            <b:Last>Singh</b:Last>
            <b:First>Saumya</b:First>
          </b:Person>
          <b:Person>
            <b:Last>Pathak</b:Last>
            <b:First>Namrata</b:First>
          </b:Person>
        </b:NameList>
      </b:Author>
    </b:Author>
    <b:Title>Tourism in Jharkhand - An Evaluative Study</b:Title>
    <b:JournalName>Jharkhand Journal of Social Development</b:JournalName>
    <b:Year>2009</b:Year>
    <b:Pages>125-130</b:Pages>
    <b:RefOrder>1</b:RefOrder>
  </b:Source>
  <b:Source>
    <b:Tag>Cha11</b:Tag>
    <b:SourceType>JournalArticle</b:SourceType>
    <b:Guid>{AA0818EF-2330-46BA-912F-4B3E33A76AD7}</b:Guid>
    <b:Author>
      <b:Author>
        <b:NameList>
          <b:Person>
            <b:Last>Chatterjee</b:Last>
            <b:First>Soumen</b:First>
          </b:Person>
          <b:Person>
            <b:Last>Ray</b:Last>
            <b:First>Nilanjan</b:First>
          </b:Person>
          <b:Person>
            <b:Last>Das</b:Last>
            <b:First>Dilip</b:First>
            <b:Middle>Kumar</b:Middle>
          </b:Person>
        </b:NameList>
      </b:Author>
    </b:Author>
    <b:Title>Marketing Jharkhand as a Tourism Destination : Issues and Challenges</b:Title>
    <b:JournalName>The Alternative</b:JournalName>
    <b:Year>2011</b:Year>
    <b:Pages>51-65</b:Pages>
    <b:Volume>X</b:Volume>
    <b:Issue>2</b:Issue>
    <b:RefOrder>2</b:RefOrder>
  </b:Source>
  <b:Source>
    <b:Tag>Sha20</b:Tag>
    <b:SourceType>JournalArticle</b:SourceType>
    <b:Guid>{0C6F895C-C514-4FFA-B83E-4BE04C1ADE99}</b:Guid>
    <b:Author>
      <b:Author>
        <b:NameList>
          <b:Person>
            <b:Last>Sharma</b:Last>
            <b:First>Prity</b:First>
          </b:Person>
        </b:NameList>
      </b:Author>
    </b:Author>
    <b:Title>Jharkhand, "The Land of Forests" : Struggles for Geographical Indication Tag</b:Title>
    <b:Year>2020</b:Year>
    <b:JournalName>International Journal of Multidisciplinary Educational Research</b:JournalName>
    <b:Pages>94- 99</b:Pages>
    <b:Month>August</b:Month>
    <b:Volume>9</b:Volume>
    <b:Issue>8(4)</b:Issue>
    <b:RefOrder>3</b:RefOrder>
  </b:Source>
  <b:Source>
    <b:Tag>Mah16</b:Tag>
    <b:SourceType>JournalArticle</b:SourceType>
    <b:Guid>{A8A32FD1-9F3F-4358-AF1B-7653ACB1F10B}</b:Guid>
    <b:Author>
      <b:Author>
        <b:NameList>
          <b:Person>
            <b:Last>Mahato</b:Last>
            <b:First>Satya</b:First>
            <b:Middle>Priya</b:Middle>
          </b:Person>
          <b:Person>
            <b:Last>Gupta</b:Last>
            <b:First>Dr.</b:First>
            <b:Middle>Falguni</b:Middle>
          </b:Person>
        </b:NameList>
      </b:Author>
    </b:Author>
    <b:Title>Tourism Efficiency in Khunti District of Jharkhand</b:Title>
    <b:JournalName>The Journal of Social Environment</b:JournalName>
    <b:Year>2016</b:Year>
    <b:Pages>14 - 27</b:Pages>
    <b:RefOrder>4</b:RefOrder>
  </b:Source>
  <b:Source>
    <b:Tag>Sen03</b:Tag>
    <b:SourceType>JournalArticle</b:SourceType>
    <b:Guid>{E0D518A9-A18D-4508-AF56-299136E1F598}</b:Guid>
    <b:Author>
      <b:Author>
        <b:NameList>
          <b:Person>
            <b:Last>Sengupta</b:Last>
            <b:First>Prof.</b:First>
            <b:Middle>Partha Pratim</b:Middle>
          </b:Person>
          <b:Person>
            <b:Last>Hazra</b:Last>
            <b:First>Soma</b:First>
          </b:Person>
        </b:NameList>
      </b:Author>
    </b:Author>
    <b:Title>Mining heritage tourism &amp; its impact on economic development -A study of Jharkhand (India)</b:Title>
    <b:Year>2013</b:Year>
    <b:JournalName>ACADEMICIA: An International Multidisciplinary Research Journal</b:JournalName>
    <b:Pages>175 -189</b:Pages>
    <b:RefOrder>5</b:RefOrder>
  </b:Source>
  <b:Source>
    <b:Tag>Gup09</b:Tag>
    <b:SourceType>JournalArticle</b:SourceType>
    <b:Guid>{686CD7B7-5832-4E15-B003-F8167AED7D27}</b:Guid>
    <b:Author>
      <b:Author>
        <b:NameList>
          <b:Person>
            <b:Last>Gupta</b:Last>
            <b:First>Sonia</b:First>
          </b:Person>
          <b:Person>
            <b:Last>Chatterjee</b:Last>
            <b:First>Rajeshwari</b:First>
          </b:Person>
          <b:Person>
            <b:Last>Gupta</b:Last>
            <b:First>Atul</b:First>
          </b:Person>
        </b:NameList>
      </b:Author>
    </b:Author>
    <b:Title>LTC (Leave Travel Concession) as a means to Promote Tourism in Jharkhand</b:Title>
    <b:JournalName>Journal of Hospitality Application &amp; Research, BIT Mesra, Ranchi</b:JournalName>
    <b:Year>2009</b:Year>
    <b:Pages>93 -107</b:Pages>
    <b:RefOrder>6</b:RefOrder>
  </b:Source>
  <b:Source>
    <b:Tag>Saw18</b:Tag>
    <b:SourceType>JournalArticle</b:SourceType>
    <b:Guid>{9474D5FA-2CC1-409B-B7AC-8396307E94C5}</b:Guid>
    <b:Author>
      <b:Author>
        <b:NameList>
          <b:Person>
            <b:Last>Saw</b:Last>
            <b:First>Pawan</b:First>
            <b:Middle>Kumar</b:Middle>
          </b:Person>
        </b:NameList>
      </b:Author>
    </b:Author>
    <b:Title>Eco Tourism in Jharkhand : Change Impact and Opportunity</b:Title>
    <b:JournalName>Journal of Management Research and Analysis (JMRA)</b:JournalName>
    <b:Year>2018</b:Year>
    <b:Pages>63-67</b:Pages>
    <b:RefOrder>7</b:RefOrder>
  </b:Source>
  <b:Source>
    <b:Tag>Gay92</b:Tag>
    <b:SourceType>BookSection</b:SourceType>
    <b:Guid>{3F7D3250-0054-4D5B-A160-F83819CAF951}</b:Guid>
    <b:Author>
      <b:Author>
        <b:NameList>
          <b:Person>
            <b:Last>Gay</b:Last>
            <b:First>L.</b:First>
            <b:Middle>R., Mills, G. E., &amp; Airasian, P. W.</b:Middle>
          </b:Person>
        </b:NameList>
      </b:Author>
    </b:Author>
    <b:Title>Educational research: Competencies for analysis and application.</b:Title>
    <b:Year>1992</b:Year>
    <b:RefOrder>8</b:RefOrder>
  </b:Source>
  <b:Source>
    <b:Tag>Mun20</b:Tag>
    <b:SourceType>Book</b:SourceType>
    <b:Guid>{5102A9D0-46AB-4074-AFE0-C6C8011EE826}</b:Guid>
    <b:Author>
      <b:Author>
        <b:NameList>
          <b:Person>
            <b:Last>Munda</b:Last>
            <b:First>R.</b:First>
            <b:Middle>D.</b:Middle>
          </b:Person>
        </b:NameList>
      </b:Author>
    </b:Author>
    <b:Title>The Jharkhand Movement. India's Tribes: Unfolding Realities, 1,</b:Title>
    <b:Year>2020</b:Year>
    <b:RefOrder>9</b:RefOrder>
  </b:Source>
  <b:Source>
    <b:Tag>Nan96</b:Tag>
    <b:SourceType>JournalArticle</b:SourceType>
    <b:Guid>{D4F17B06-43E5-410A-B172-196D6908A754}</b:Guid>
    <b:Author>
      <b:Author>
        <b:NameList>
          <b:Person>
            <b:Last>Nankervis</b:Last>
            <b:First>A.</b:First>
            <b:Middle>L., Compton, R. L., &amp; McCarthy, E. T.</b:Middle>
          </b:Person>
        </b:NameList>
      </b:Author>
    </b:Author>
    <b:Title>Strategic human resource management</b:Title>
    <b:Year>1996</b:Year>
    <b:Publisher>National Library of Australia. Thomas Nelson</b:Publisher>
    <b:City>Australia</b:City>
    <b:RefOrder>10</b:RefOrder>
  </b:Source>
  <b:Source>
    <b:Tag>Lei86</b:Tag>
    <b:SourceType>JournalArticle</b:SourceType>
    <b:Guid>{AEBD2ED8-D2C6-439B-848E-5832A42C82C8}</b:Guid>
    <b:Author>
      <b:Author>
        <b:NameList>
          <b:Person>
            <b:Last>Leibowitz</b:Last>
            <b:First>Z.</b:First>
            <b:Middle>B., Farren, C., &amp; Kaye, B. L.</b:Middle>
          </b:Person>
        </b:NameList>
      </b:Author>
    </b:Author>
    <b:Title>.Designing career development systems</b:Title>
    <b:JournalName>Pfeiffer.</b:JournalName>
    <b:Year>1986</b:Year>
    <b:RefOrder>11</b:RefOrder>
  </b:Source>
  <b:Source>
    <b:Tag>Kap04</b:Tag>
    <b:SourceType>JournalArticle</b:SourceType>
    <b:Guid>{2812A87B-7CD6-4153-BAF4-DBE492631610}</b:Guid>
    <b:Author>
      <b:Author>
        <b:NameList>
          <b:Person>
            <b:Last>Kapel</b:Last>
            <b:First>C.,</b:First>
            <b:Middle>&amp; Shepherd, C</b:Middle>
          </b:Person>
        </b:NameList>
      </b:Author>
    </b:Author>
    <b:Title>Career ladders create common language for defining jobs.</b:Title>
    <b:JournalName>Canadian HR Reporter, 14(12)</b:JournalName>
    <b:Year>2004</b:Year>
    <b:Pages>15-26</b:Pages>
    <b:RefOrder>12</b:RefOrder>
  </b:Source>
  <b:Source>
    <b:Tag>Gre00</b:Tag>
    <b:SourceType>JournalArticle</b:SourceType>
    <b:Guid>{0B376BA1-80A8-4959-8FED-16C74C57480A}</b:Guid>
    <b:Author>
      <b:Author>
        <b:NameList>
          <b:Person>
            <b:Last>Greenhaus</b:Last>
            <b:First>JH</b:First>
            <b:Middle>and Callanan, GA and Godshalk, VM</b:Middle>
          </b:Person>
        </b:NameList>
      </b:Author>
    </b:Author>
    <b:Title>Career Management.(3rd edn) Forth Worth</b:Title>
    <b:Year>2000</b:Year>
    <b:Publisher>Harcourt College Publishers</b:Publisher>
    <b:RefOrder>13</b:RefOrder>
  </b:Source>
  <b:Source>
    <b:Tag>Hal86</b:Tag>
    <b:SourceType>BookSection</b:SourceType>
    <b:Guid>{46734505-3373-443B-84A6-AFB81FA4B131}</b:Guid>
    <b:Author>
      <b:Author>
        <b:NameList>
          <b:Person>
            <b:Last>Hall</b:Last>
            <b:First>D.</b:First>
            <b:Middle>T.</b:Middle>
          </b:Person>
        </b:NameList>
      </b:Author>
    </b:Author>
    <b:Title>Career development in organizations. </b:Title>
    <b:JournalName>ossey-Bass Inc Pub.</b:JournalName>
    <b:Year>1986</b:Year>
    <b:Publisher>Jossey-Bass Inc Pub.</b:Publisher>
    <b:RefOrder>14</b:RefOrder>
  </b:Source>
  <b:Source>
    <b:Tag>DrS17</b:Tag>
    <b:SourceType>JournalArticle</b:SourceType>
    <b:Guid>{560E5502-5E90-4691-9CA8-0962FD59F801}</b:Guid>
    <b:Author>
      <b:Author>
        <b:NameList>
          <b:Person>
            <b:Last>Prajapati</b:Last>
            <b:First>S.N.</b:First>
          </b:Person>
          <b:Person>
            <b:Last>Prasad</b:Last>
            <b:First>Nagendra</b:First>
          </b:Person>
          <b:Person>
            <b:Last>Mandal</b:Last>
            <b:First>Jyotsna</b:First>
          </b:Person>
        </b:NameList>
      </b:Author>
    </b:Author>
    <b:Title>Tourism in Jharkhand as a Hospitality Indistry</b:Title>
    <b:Year>2017</b:Year>
    <b:Pages>17-20</b:Pages>
    <b:RefOrder>15</b:RefOrder>
  </b:Source>
</b:Sources>
</file>

<file path=customXml/itemProps1.xml><?xml version="1.0" encoding="utf-8"?>
<ds:datastoreItem xmlns:ds="http://schemas.openxmlformats.org/officeDocument/2006/customXml" ds:itemID="{8409FACD-E27E-4515-9281-5CFD399E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5757</Words>
  <Characters>32818</Characters>
  <Application>Microsoft Office Word</Application>
  <DocSecurity>0</DocSecurity>
  <Lines>273</Lines>
  <Paragraphs>76</Paragraphs>
  <ScaleCrop>false</ScaleCrop>
  <Company>Microsoft Corporation</Company>
  <LinksUpToDate>false</LinksUpToDate>
  <CharactersWithSpaces>38499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Kishlay</dc:creator>
  <cp:lastModifiedBy>Kishlay</cp:lastModifiedBy>
  <cp:revision>8</cp:revision>
  <dcterms:created xsi:type="dcterms:W3CDTF">2024-03-11T11:18:00Z</dcterms:created>
  <dcterms:modified xsi:type="dcterms:W3CDTF">2024-04-05T06:08:00Z</dcterms:modified>
</cp:coreProperties>
</file>